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1C7B" w14:textId="77777777" w:rsidR="007E2F55" w:rsidRPr="007C153E" w:rsidRDefault="007E2F55" w:rsidP="007E2F55">
      <w:pPr>
        <w:spacing w:line="360" w:lineRule="auto"/>
        <w:rPr>
          <w:rFonts w:asciiTheme="majorBidi" w:hAnsiTheme="majorBidi" w:cstheme="majorBidi"/>
        </w:rPr>
      </w:pPr>
    </w:p>
    <w:p w14:paraId="185A6444" w14:textId="77777777" w:rsidR="007E2F55" w:rsidRPr="007C153E" w:rsidRDefault="007C153E" w:rsidP="002E7F4F">
      <w:pPr>
        <w:spacing w:line="240" w:lineRule="auto"/>
        <w:rPr>
          <w:rFonts w:asciiTheme="majorBidi" w:hAnsiTheme="majorBidi" w:cstheme="majorBidi"/>
          <w:b/>
          <w:bCs/>
          <w:color w:val="984806" w:themeColor="accent6" w:themeShade="80"/>
          <w:sz w:val="24"/>
          <w:szCs w:val="24"/>
        </w:rPr>
      </w:pPr>
      <w:r w:rsidRPr="007C153E">
        <w:rPr>
          <w:rFonts w:asciiTheme="majorBidi" w:hAnsiTheme="majorBidi" w:cstheme="majorBidi"/>
          <w:b/>
          <w:bCs/>
          <w:color w:val="984806" w:themeColor="accent6" w:themeShade="80"/>
          <w:sz w:val="24"/>
          <w:szCs w:val="24"/>
        </w:rPr>
        <w:t>Présentation</w:t>
      </w:r>
    </w:p>
    <w:p w14:paraId="5EC5466A" w14:textId="74D5736B" w:rsidR="00752902" w:rsidRPr="007C153E" w:rsidRDefault="00FF5DAC" w:rsidP="00752902">
      <w:pPr>
        <w:spacing w:after="0" w:line="240" w:lineRule="auto"/>
        <w:jc w:val="both"/>
        <w:rPr>
          <w:rFonts w:asciiTheme="majorBidi" w:hAnsiTheme="majorBidi" w:cstheme="majorBidi"/>
        </w:rPr>
      </w:pPr>
      <w:r>
        <w:rPr>
          <w:rFonts w:asciiTheme="majorBidi" w:hAnsiTheme="majorBidi" w:cstheme="majorBidi"/>
        </w:rPr>
        <w:t xml:space="preserve">          </w:t>
      </w:r>
      <w:r w:rsidR="00752902" w:rsidRPr="007C153E">
        <w:rPr>
          <w:rFonts w:asciiTheme="majorBidi" w:hAnsiTheme="majorBidi" w:cstheme="majorBidi"/>
        </w:rPr>
        <w:t>Dans sa politique de promotion du sport en général, et du rugby en particulier, Rugby Afrique</w:t>
      </w:r>
      <w:r>
        <w:rPr>
          <w:rFonts w:asciiTheme="majorBidi" w:hAnsiTheme="majorBidi" w:cstheme="majorBidi"/>
        </w:rPr>
        <w:t xml:space="preserve"> et World Rugby</w:t>
      </w:r>
      <w:r w:rsidR="00752902" w:rsidRPr="007C153E">
        <w:rPr>
          <w:rFonts w:asciiTheme="majorBidi" w:hAnsiTheme="majorBidi" w:cstheme="majorBidi"/>
        </w:rPr>
        <w:t xml:space="preserve"> propose</w:t>
      </w:r>
      <w:r>
        <w:rPr>
          <w:rFonts w:asciiTheme="majorBidi" w:hAnsiTheme="majorBidi" w:cstheme="majorBidi"/>
        </w:rPr>
        <w:t>nt</w:t>
      </w:r>
      <w:r w:rsidR="00752902" w:rsidRPr="007C153E">
        <w:rPr>
          <w:rFonts w:asciiTheme="majorBidi" w:hAnsiTheme="majorBidi" w:cstheme="majorBidi"/>
        </w:rPr>
        <w:t xml:space="preserve"> des formations </w:t>
      </w:r>
      <w:r w:rsidR="007C153E">
        <w:rPr>
          <w:rFonts w:asciiTheme="majorBidi" w:hAnsiTheme="majorBidi" w:cstheme="majorBidi"/>
        </w:rPr>
        <w:t xml:space="preserve">universelles, </w:t>
      </w:r>
      <w:r w:rsidR="00752902" w:rsidRPr="007C153E">
        <w:rPr>
          <w:rFonts w:asciiTheme="majorBidi" w:hAnsiTheme="majorBidi" w:cstheme="majorBidi"/>
        </w:rPr>
        <w:t xml:space="preserve">gratuites </w:t>
      </w:r>
      <w:r w:rsidR="007C153E">
        <w:rPr>
          <w:rFonts w:asciiTheme="majorBidi" w:hAnsiTheme="majorBidi" w:cstheme="majorBidi"/>
        </w:rPr>
        <w:t>et diplômantes à tous les acteurs du sport :</w:t>
      </w:r>
      <w:r w:rsidR="00752902" w:rsidRPr="007C153E">
        <w:rPr>
          <w:rFonts w:asciiTheme="majorBidi" w:hAnsiTheme="majorBidi" w:cstheme="majorBidi"/>
        </w:rPr>
        <w:t xml:space="preserve"> joueurs, dirigeants, entraîneurs, arbitres, enseignants d’EPS, préparateurs physiques, médicaux …</w:t>
      </w:r>
    </w:p>
    <w:p w14:paraId="512B35CF" w14:textId="07B3734A" w:rsidR="00752902" w:rsidRPr="007C153E" w:rsidRDefault="00FF5DAC" w:rsidP="00752902">
      <w:pPr>
        <w:spacing w:after="0" w:line="240" w:lineRule="auto"/>
        <w:jc w:val="both"/>
        <w:rPr>
          <w:rFonts w:asciiTheme="majorBidi" w:hAnsiTheme="majorBidi" w:cstheme="majorBidi"/>
        </w:rPr>
      </w:pPr>
      <w:r>
        <w:rPr>
          <w:rFonts w:asciiTheme="majorBidi" w:hAnsiTheme="majorBidi" w:cstheme="majorBidi"/>
        </w:rPr>
        <w:t xml:space="preserve">      </w:t>
      </w:r>
      <w:r w:rsidR="00752902" w:rsidRPr="007C153E">
        <w:rPr>
          <w:rFonts w:asciiTheme="majorBidi" w:hAnsiTheme="majorBidi" w:cstheme="majorBidi"/>
        </w:rPr>
        <w:t xml:space="preserve">A la fin de chaque formation, le stagiaire a droit à une clé (fenêtre) dans le site de World Rugby pour accéder à une documentation didactique et technique de son niveau de formation. La documentation est très riche et comprend des cours, </w:t>
      </w:r>
      <w:r w:rsidR="007C153E">
        <w:rPr>
          <w:rFonts w:asciiTheme="majorBidi" w:hAnsiTheme="majorBidi" w:cstheme="majorBidi"/>
        </w:rPr>
        <w:t xml:space="preserve">des cycles de travail, des situations de jeu, </w:t>
      </w:r>
      <w:r w:rsidR="00752902" w:rsidRPr="007C153E">
        <w:rPr>
          <w:rFonts w:asciiTheme="majorBidi" w:hAnsiTheme="majorBidi" w:cstheme="majorBidi"/>
        </w:rPr>
        <w:t>des vidéos, des conférences, des plaquettes</w:t>
      </w:r>
      <w:r w:rsidR="007C153E" w:rsidRPr="007C153E">
        <w:rPr>
          <w:rFonts w:asciiTheme="majorBidi" w:hAnsiTheme="majorBidi" w:cstheme="majorBidi"/>
        </w:rPr>
        <w:t>, des illustrations, des nouvelles</w:t>
      </w:r>
      <w:r w:rsidR="00752902" w:rsidRPr="007C153E">
        <w:rPr>
          <w:rFonts w:asciiTheme="majorBidi" w:hAnsiTheme="majorBidi" w:cstheme="majorBidi"/>
        </w:rPr>
        <w:t xml:space="preserve"> … </w:t>
      </w:r>
    </w:p>
    <w:p w14:paraId="3F2F33B8" w14:textId="1692C396" w:rsidR="00FF5DAC" w:rsidRDefault="00FF5DAC" w:rsidP="00FF5DAC">
      <w:pPr>
        <w:spacing w:after="0" w:line="240" w:lineRule="auto"/>
        <w:jc w:val="both"/>
        <w:rPr>
          <w:rFonts w:asciiTheme="majorBidi" w:hAnsiTheme="majorBidi" w:cstheme="majorBidi"/>
        </w:rPr>
      </w:pPr>
      <w:r>
        <w:rPr>
          <w:rFonts w:asciiTheme="majorBidi" w:hAnsiTheme="majorBidi" w:cstheme="majorBidi"/>
        </w:rPr>
        <w:t xml:space="preserve">     </w:t>
      </w:r>
      <w:r w:rsidR="00752902" w:rsidRPr="007C153E">
        <w:rPr>
          <w:rFonts w:asciiTheme="majorBidi" w:hAnsiTheme="majorBidi" w:cstheme="majorBidi"/>
        </w:rPr>
        <w:t xml:space="preserve">Certaines formations sont en Présentiel, d’autres sont en </w:t>
      </w:r>
      <w:r w:rsidR="007C153E" w:rsidRPr="007C153E">
        <w:rPr>
          <w:rFonts w:asciiTheme="majorBidi" w:hAnsiTheme="majorBidi" w:cstheme="majorBidi"/>
        </w:rPr>
        <w:t>distant</w:t>
      </w:r>
      <w:r w:rsidR="00752902" w:rsidRPr="007C153E">
        <w:rPr>
          <w:rFonts w:asciiTheme="majorBidi" w:hAnsiTheme="majorBidi" w:cstheme="majorBidi"/>
        </w:rPr>
        <w:t>iel</w:t>
      </w:r>
      <w:r w:rsidR="00812E09">
        <w:rPr>
          <w:rFonts w:asciiTheme="majorBidi" w:hAnsiTheme="majorBidi" w:cstheme="majorBidi"/>
        </w:rPr>
        <w:t xml:space="preserve"> (visioconférence)</w:t>
      </w:r>
      <w:r w:rsidR="00752902" w:rsidRPr="007C153E">
        <w:rPr>
          <w:rFonts w:asciiTheme="majorBidi" w:hAnsiTheme="majorBidi" w:cstheme="majorBidi"/>
        </w:rPr>
        <w:t>.</w:t>
      </w:r>
      <w:r>
        <w:rPr>
          <w:rFonts w:asciiTheme="majorBidi" w:hAnsiTheme="majorBidi" w:cstheme="majorBidi"/>
        </w:rPr>
        <w:t xml:space="preserve"> </w:t>
      </w:r>
    </w:p>
    <w:p w14:paraId="2C78CB07" w14:textId="7F7A3450" w:rsidR="007C153E" w:rsidRDefault="00FF5DAC" w:rsidP="00FF5DAC">
      <w:pPr>
        <w:spacing w:after="0" w:line="240" w:lineRule="auto"/>
        <w:rPr>
          <w:rFonts w:asciiTheme="majorBidi" w:hAnsiTheme="majorBidi" w:cstheme="majorBidi"/>
        </w:rPr>
      </w:pPr>
      <w:r>
        <w:rPr>
          <w:rFonts w:asciiTheme="majorBidi" w:hAnsiTheme="majorBidi" w:cstheme="majorBidi"/>
        </w:rPr>
        <w:t xml:space="preserve">     </w:t>
      </w:r>
      <w:r w:rsidR="007C153E" w:rsidRPr="007C153E">
        <w:rPr>
          <w:rFonts w:asciiTheme="majorBidi" w:hAnsiTheme="majorBidi" w:cstheme="majorBidi"/>
        </w:rPr>
        <w:t>Dans cette optique, je</w:t>
      </w:r>
      <w:r>
        <w:rPr>
          <w:rFonts w:asciiTheme="majorBidi" w:hAnsiTheme="majorBidi" w:cstheme="majorBidi"/>
        </w:rPr>
        <w:t xml:space="preserve"> vous</w:t>
      </w:r>
      <w:r w:rsidR="007C153E" w:rsidRPr="007C153E">
        <w:rPr>
          <w:rFonts w:asciiTheme="majorBidi" w:hAnsiTheme="majorBidi" w:cstheme="majorBidi"/>
        </w:rPr>
        <w:t xml:space="preserve"> propose pour vos étudiants une formation </w:t>
      </w:r>
      <w:r w:rsidR="007C153E" w:rsidRPr="00FF5DAC">
        <w:rPr>
          <w:rFonts w:asciiTheme="majorBidi" w:hAnsiTheme="majorBidi" w:cstheme="majorBidi"/>
          <w:b/>
          <w:bCs/>
        </w:rPr>
        <w:t>« Rugby-Ready »</w:t>
      </w:r>
      <w:r w:rsidR="007C153E" w:rsidRPr="007C153E">
        <w:rPr>
          <w:rFonts w:asciiTheme="majorBidi" w:hAnsiTheme="majorBidi" w:cstheme="majorBidi"/>
        </w:rPr>
        <w:t xml:space="preserve"> et une autre </w:t>
      </w:r>
      <w:r>
        <w:rPr>
          <w:rFonts w:asciiTheme="majorBidi" w:hAnsiTheme="majorBidi" w:cstheme="majorBidi"/>
        </w:rPr>
        <w:t>« </w:t>
      </w:r>
      <w:r>
        <w:rPr>
          <w:rFonts w:asciiTheme="majorBidi" w:hAnsiTheme="majorBidi" w:cstheme="majorBidi"/>
          <w:b/>
          <w:bCs/>
        </w:rPr>
        <w:t>E</w:t>
      </w:r>
      <w:r w:rsidR="007C153E" w:rsidRPr="00FF5DAC">
        <w:rPr>
          <w:rFonts w:asciiTheme="majorBidi" w:hAnsiTheme="majorBidi" w:cstheme="majorBidi"/>
          <w:b/>
          <w:bCs/>
        </w:rPr>
        <w:t>ntraîneur</w:t>
      </w:r>
      <w:r>
        <w:rPr>
          <w:rFonts w:asciiTheme="majorBidi" w:hAnsiTheme="majorBidi" w:cstheme="majorBidi"/>
          <w:b/>
          <w:bCs/>
        </w:rPr>
        <w:t xml:space="preserve"> Niveau 1 »</w:t>
      </w:r>
      <w:r w:rsidR="007C153E" w:rsidRPr="007C153E">
        <w:rPr>
          <w:rFonts w:asciiTheme="majorBidi" w:hAnsiTheme="majorBidi" w:cstheme="majorBidi"/>
        </w:rPr>
        <w:t xml:space="preserve">. </w:t>
      </w:r>
      <w:r w:rsidR="00680E5E">
        <w:rPr>
          <w:rFonts w:asciiTheme="majorBidi" w:hAnsiTheme="majorBidi" w:cstheme="majorBidi"/>
        </w:rPr>
        <w:t>Pour clarifier le contenu de Rugby Ready, je vous donne un aperçu succint sur ce programme :</w:t>
      </w:r>
      <w:r w:rsidR="007C153E" w:rsidRPr="007C153E">
        <w:rPr>
          <w:rFonts w:asciiTheme="majorBidi" w:hAnsiTheme="majorBidi" w:cstheme="majorBidi"/>
        </w:rPr>
        <w:t xml:space="preserve"> </w:t>
      </w:r>
    </w:p>
    <w:p w14:paraId="3111865E" w14:textId="77777777" w:rsidR="007C153E" w:rsidRPr="007C153E" w:rsidRDefault="007C153E" w:rsidP="00FF5DAC">
      <w:pPr>
        <w:spacing w:after="0" w:line="240" w:lineRule="auto"/>
        <w:ind w:right="-425"/>
        <w:jc w:val="both"/>
        <w:rPr>
          <w:rFonts w:asciiTheme="majorBidi" w:hAnsiTheme="majorBidi" w:cstheme="majorBidi"/>
        </w:rPr>
      </w:pPr>
      <w:r w:rsidRPr="007C153E">
        <w:rPr>
          <w:rFonts w:asciiTheme="majorBidi" w:hAnsiTheme="majorBidi" w:cstheme="majorBidi"/>
        </w:rPr>
        <w:t xml:space="preserve"> </w:t>
      </w:r>
    </w:p>
    <w:p w14:paraId="085C7ED2" w14:textId="20BB9D55" w:rsidR="00752902" w:rsidRPr="007C153E" w:rsidRDefault="00572965" w:rsidP="00752902">
      <w:pPr>
        <w:spacing w:after="0" w:line="240" w:lineRule="auto"/>
        <w:rPr>
          <w:rFonts w:asciiTheme="majorBidi" w:hAnsiTheme="majorBidi" w:cstheme="majorBidi"/>
        </w:rPr>
      </w:pPr>
      <w:r>
        <w:rPr>
          <w:rFonts w:asciiTheme="majorBidi" w:hAnsiTheme="majorBidi" w:cstheme="majorBidi"/>
          <w:noProof/>
          <w:lang w:eastAsia="fr-FR"/>
        </w:rPr>
        <mc:AlternateContent>
          <mc:Choice Requires="wps">
            <w:drawing>
              <wp:anchor distT="0" distB="0" distL="114300" distR="114300" simplePos="0" relativeHeight="251663360" behindDoc="0" locked="0" layoutInCell="1" allowOverlap="1" wp14:anchorId="15202998" wp14:editId="0ED51CB9">
                <wp:simplePos x="0" y="0"/>
                <wp:positionH relativeFrom="column">
                  <wp:posOffset>2155825</wp:posOffset>
                </wp:positionH>
                <wp:positionV relativeFrom="paragraph">
                  <wp:posOffset>43180</wp:posOffset>
                </wp:positionV>
                <wp:extent cx="1924050" cy="504825"/>
                <wp:effectExtent l="0" t="0" r="0" b="952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E65823" w14:textId="77777777" w:rsidR="007C153E" w:rsidRPr="00C60A4B" w:rsidRDefault="007C153E" w:rsidP="007C153E">
                            <w:pPr>
                              <w:spacing w:after="0" w:line="240" w:lineRule="auto"/>
                              <w:jc w:val="center"/>
                              <w:rPr>
                                <w:b/>
                                <w:bCs/>
                                <w:color w:val="FFFF00"/>
                                <w:sz w:val="40"/>
                                <w:szCs w:val="40"/>
                              </w:rPr>
                            </w:pPr>
                            <w:r w:rsidRPr="00C60A4B">
                              <w:rPr>
                                <w:b/>
                                <w:bCs/>
                                <w:color w:val="FFFF00"/>
                                <w:sz w:val="40"/>
                                <w:szCs w:val="40"/>
                              </w:rPr>
                              <w:t>RUGBY READY</w:t>
                            </w:r>
                          </w:p>
                          <w:p w14:paraId="39D0131A" w14:textId="77777777" w:rsidR="007C153E" w:rsidRDefault="007C153E" w:rsidP="007C15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02998" id="Rectangle à coins arrondis 1" o:spid="_x0000_s1026" style="position:absolute;margin-left:169.75pt;margin-top:3.4pt;width:151.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" fillcolor="#4f81bd [3204]" strokecolor="#243f60 [1604]" strokeweight="2pt">
                <v:path arrowok="t"/>
                <v:textbox>
                  <w:txbxContent>
                    <w:p w14:paraId="62E65823" w14:textId="77777777" w:rsidR="007C153E" w:rsidRPr="00C60A4B" w:rsidRDefault="007C153E" w:rsidP="007C153E">
                      <w:pPr>
                        <w:spacing w:after="0" w:line="240" w:lineRule="auto"/>
                        <w:jc w:val="center"/>
                        <w:rPr>
                          <w:b/>
                          <w:bCs/>
                          <w:color w:val="FFFF00"/>
                          <w:sz w:val="40"/>
                          <w:szCs w:val="40"/>
                        </w:rPr>
                      </w:pPr>
                      <w:r w:rsidRPr="00C60A4B">
                        <w:rPr>
                          <w:b/>
                          <w:bCs/>
                          <w:color w:val="FFFF00"/>
                          <w:sz w:val="40"/>
                          <w:szCs w:val="40"/>
                        </w:rPr>
                        <w:t>RUGBY READY</w:t>
                      </w:r>
                    </w:p>
                    <w:p w14:paraId="39D0131A" w14:textId="77777777" w:rsidR="007C153E" w:rsidRDefault="007C153E" w:rsidP="007C153E"/>
                  </w:txbxContent>
                </v:textbox>
              </v:roundrect>
            </w:pict>
          </mc:Fallback>
        </mc:AlternateContent>
      </w:r>
    </w:p>
    <w:p w14:paraId="5F79FA61" w14:textId="77777777" w:rsidR="00C60A4B" w:rsidRPr="007C153E" w:rsidRDefault="00C60A4B" w:rsidP="002C775B">
      <w:pPr>
        <w:spacing w:line="240" w:lineRule="auto"/>
        <w:rPr>
          <w:rFonts w:asciiTheme="majorBidi" w:hAnsiTheme="majorBidi" w:cstheme="majorBidi"/>
        </w:rPr>
      </w:pPr>
    </w:p>
    <w:p w14:paraId="65874F00" w14:textId="77777777" w:rsidR="007C153E" w:rsidRPr="007C153E" w:rsidRDefault="007C153E" w:rsidP="002C775B">
      <w:pPr>
        <w:spacing w:line="240" w:lineRule="auto"/>
        <w:rPr>
          <w:rFonts w:asciiTheme="majorBidi" w:hAnsiTheme="majorBidi" w:cstheme="majorBidi"/>
        </w:rPr>
      </w:pPr>
    </w:p>
    <w:p w14:paraId="12EEA532" w14:textId="1D6873DC" w:rsidR="007C153E" w:rsidRPr="007C153E" w:rsidRDefault="00FF5DAC" w:rsidP="007C153E">
      <w:pPr>
        <w:spacing w:after="0" w:line="240" w:lineRule="auto"/>
        <w:jc w:val="both"/>
        <w:rPr>
          <w:rFonts w:asciiTheme="majorBidi" w:hAnsiTheme="majorBidi" w:cstheme="majorBidi"/>
        </w:rPr>
      </w:pPr>
      <w:r>
        <w:rPr>
          <w:rFonts w:asciiTheme="majorBidi" w:hAnsiTheme="majorBidi" w:cstheme="majorBidi"/>
          <w:b/>
          <w:bCs/>
        </w:rPr>
        <w:t xml:space="preserve">      </w:t>
      </w:r>
      <w:r w:rsidR="00483F4D" w:rsidRPr="00FF5DAC">
        <w:rPr>
          <w:rFonts w:asciiTheme="majorBidi" w:hAnsiTheme="majorBidi" w:cstheme="majorBidi"/>
          <w:b/>
          <w:bCs/>
        </w:rPr>
        <w:t>« Rugby</w:t>
      </w:r>
      <w:r w:rsidR="00821022" w:rsidRPr="00FF5DAC">
        <w:rPr>
          <w:rFonts w:asciiTheme="majorBidi" w:hAnsiTheme="majorBidi" w:cstheme="majorBidi"/>
          <w:b/>
          <w:bCs/>
        </w:rPr>
        <w:t xml:space="preserve"> Read</w:t>
      </w:r>
      <w:r w:rsidR="00AC10F3" w:rsidRPr="00FF5DAC">
        <w:rPr>
          <w:rFonts w:asciiTheme="majorBidi" w:hAnsiTheme="majorBidi" w:cstheme="majorBidi"/>
          <w:b/>
          <w:bCs/>
        </w:rPr>
        <w:t>y»</w:t>
      </w:r>
      <w:r w:rsidR="00821022" w:rsidRPr="007C153E">
        <w:rPr>
          <w:rFonts w:asciiTheme="majorBidi" w:hAnsiTheme="majorBidi" w:cstheme="majorBidi"/>
        </w:rPr>
        <w:t xml:space="preserve"> est l'une de</w:t>
      </w:r>
      <w:r w:rsidR="007E2F55" w:rsidRPr="007C153E">
        <w:rPr>
          <w:rFonts w:asciiTheme="majorBidi" w:hAnsiTheme="majorBidi" w:cstheme="majorBidi"/>
        </w:rPr>
        <w:t>s</w:t>
      </w:r>
      <w:r w:rsidR="00752902" w:rsidRPr="007C153E">
        <w:rPr>
          <w:rFonts w:asciiTheme="majorBidi" w:hAnsiTheme="majorBidi" w:cstheme="majorBidi"/>
        </w:rPr>
        <w:t xml:space="preserve"> </w:t>
      </w:r>
      <w:r w:rsidR="007E2F55" w:rsidRPr="007C153E">
        <w:rPr>
          <w:rFonts w:asciiTheme="majorBidi" w:hAnsiTheme="majorBidi" w:cstheme="majorBidi"/>
        </w:rPr>
        <w:t>formations</w:t>
      </w:r>
      <w:r w:rsidR="00752902" w:rsidRPr="007C153E">
        <w:rPr>
          <w:rFonts w:asciiTheme="majorBidi" w:hAnsiTheme="majorBidi" w:cstheme="majorBidi"/>
        </w:rPr>
        <w:t xml:space="preserve"> </w:t>
      </w:r>
      <w:r w:rsidR="00AC10F3" w:rsidRPr="007C153E">
        <w:rPr>
          <w:rFonts w:asciiTheme="majorBidi" w:hAnsiTheme="majorBidi" w:cstheme="majorBidi"/>
        </w:rPr>
        <w:t>en présentiel de</w:t>
      </w:r>
      <w:r w:rsidR="001502C6" w:rsidRPr="007C153E">
        <w:rPr>
          <w:rFonts w:asciiTheme="majorBidi" w:hAnsiTheme="majorBidi" w:cstheme="majorBidi"/>
        </w:rPr>
        <w:t xml:space="preserve"> world rugby, </w:t>
      </w:r>
      <w:r w:rsidR="00821022" w:rsidRPr="007C153E">
        <w:rPr>
          <w:rFonts w:asciiTheme="majorBidi" w:hAnsiTheme="majorBidi" w:cstheme="majorBidi"/>
        </w:rPr>
        <w:t xml:space="preserve">qui aident à améliorer et à normaliser les processus dans </w:t>
      </w:r>
      <w:r w:rsidR="007E2F55" w:rsidRPr="007C153E">
        <w:rPr>
          <w:rFonts w:asciiTheme="majorBidi" w:hAnsiTheme="majorBidi" w:cstheme="majorBidi"/>
        </w:rPr>
        <w:t>la pratique du Rugby</w:t>
      </w:r>
      <w:r w:rsidR="00AD2598" w:rsidRPr="007C153E">
        <w:rPr>
          <w:rFonts w:asciiTheme="majorBidi" w:hAnsiTheme="majorBidi" w:cstheme="majorBidi"/>
        </w:rPr>
        <w:t xml:space="preserve"> scolaire</w:t>
      </w:r>
      <w:r w:rsidR="001502C6" w:rsidRPr="007C153E">
        <w:rPr>
          <w:rFonts w:asciiTheme="majorBidi" w:hAnsiTheme="majorBidi" w:cstheme="majorBidi"/>
        </w:rPr>
        <w:t xml:space="preserve"> et civile</w:t>
      </w:r>
      <w:r w:rsidR="007E2F55" w:rsidRPr="007C153E">
        <w:rPr>
          <w:rFonts w:asciiTheme="majorBidi" w:hAnsiTheme="majorBidi" w:cstheme="majorBidi"/>
        </w:rPr>
        <w:t>, avec</w:t>
      </w:r>
      <w:r w:rsidR="00483F4D" w:rsidRPr="007C153E">
        <w:rPr>
          <w:rFonts w:asciiTheme="majorBidi" w:hAnsiTheme="majorBidi" w:cstheme="majorBidi"/>
        </w:rPr>
        <w:t xml:space="preserve"> un certificat en ligne sur « Passeport world rugby » et</w:t>
      </w:r>
      <w:r w:rsidR="007E2F55" w:rsidRPr="007C153E">
        <w:rPr>
          <w:rFonts w:asciiTheme="majorBidi" w:hAnsiTheme="majorBidi" w:cstheme="majorBidi"/>
        </w:rPr>
        <w:t xml:space="preserve"> un diplômes World rugby.</w:t>
      </w:r>
    </w:p>
    <w:p w14:paraId="68441BBF" w14:textId="63BB9D6D" w:rsidR="007E2F55" w:rsidRPr="007C153E" w:rsidRDefault="00FF5DAC" w:rsidP="007C153E">
      <w:pPr>
        <w:spacing w:after="0" w:line="240" w:lineRule="auto"/>
        <w:jc w:val="both"/>
        <w:rPr>
          <w:rFonts w:asciiTheme="majorBidi" w:hAnsiTheme="majorBidi" w:cstheme="majorBidi"/>
        </w:rPr>
      </w:pPr>
      <w:r>
        <w:rPr>
          <w:rFonts w:asciiTheme="majorBidi" w:hAnsiTheme="majorBidi" w:cstheme="majorBidi"/>
        </w:rPr>
        <w:t xml:space="preserve">         </w:t>
      </w:r>
      <w:r w:rsidR="00821022" w:rsidRPr="007C153E">
        <w:rPr>
          <w:rFonts w:asciiTheme="majorBidi" w:hAnsiTheme="majorBidi" w:cstheme="majorBidi"/>
        </w:rPr>
        <w:t>Ce programme a été lancé en octobre 2007</w:t>
      </w:r>
      <w:r w:rsidR="001502C6" w:rsidRPr="007C153E">
        <w:rPr>
          <w:rFonts w:asciiTheme="majorBidi" w:hAnsiTheme="majorBidi" w:cstheme="majorBidi"/>
        </w:rPr>
        <w:t xml:space="preserve"> et mis à jour en 2016 </w:t>
      </w:r>
      <w:r w:rsidR="00821022" w:rsidRPr="007C153E">
        <w:rPr>
          <w:rFonts w:asciiTheme="majorBidi" w:hAnsiTheme="majorBidi" w:cstheme="majorBidi"/>
        </w:rPr>
        <w:t>pour sensibiliser, aider et soutenir les enseignants, entraîneurs,</w:t>
      </w:r>
      <w:r w:rsidR="007E2F55" w:rsidRPr="007C153E">
        <w:rPr>
          <w:rFonts w:asciiTheme="majorBidi" w:hAnsiTheme="majorBidi" w:cstheme="majorBidi"/>
        </w:rPr>
        <w:t xml:space="preserve"> et</w:t>
      </w:r>
      <w:r w:rsidR="00821022" w:rsidRPr="007C153E">
        <w:rPr>
          <w:rFonts w:asciiTheme="majorBidi" w:hAnsiTheme="majorBidi" w:cstheme="majorBidi"/>
        </w:rPr>
        <w:t xml:space="preserve"> officiels de match, à l’importance d’une préparation suffisante pour la formation et le jeu</w:t>
      </w:r>
      <w:r w:rsidR="007E2F55" w:rsidRPr="007C153E">
        <w:rPr>
          <w:rFonts w:asciiTheme="majorBidi" w:hAnsiTheme="majorBidi" w:cstheme="majorBidi"/>
        </w:rPr>
        <w:t>,</w:t>
      </w:r>
      <w:r w:rsidR="00821022" w:rsidRPr="007C153E">
        <w:rPr>
          <w:rFonts w:asciiTheme="majorBidi" w:hAnsiTheme="majorBidi" w:cstheme="majorBidi"/>
        </w:rPr>
        <w:t xml:space="preserve"> afin que le rugby puisse être joué et apprécié</w:t>
      </w:r>
      <w:r w:rsidR="00AD2598" w:rsidRPr="007C153E">
        <w:rPr>
          <w:rFonts w:asciiTheme="majorBidi" w:hAnsiTheme="majorBidi" w:cstheme="majorBidi"/>
        </w:rPr>
        <w:t xml:space="preserve"> par nos </w:t>
      </w:r>
      <w:r w:rsidR="001502C6" w:rsidRPr="007C153E">
        <w:rPr>
          <w:rFonts w:asciiTheme="majorBidi" w:hAnsiTheme="majorBidi" w:cstheme="majorBidi"/>
        </w:rPr>
        <w:t>élèves,</w:t>
      </w:r>
      <w:r w:rsidR="00752902" w:rsidRPr="007C153E">
        <w:rPr>
          <w:rFonts w:asciiTheme="majorBidi" w:hAnsiTheme="majorBidi" w:cstheme="majorBidi"/>
        </w:rPr>
        <w:t xml:space="preserve"> </w:t>
      </w:r>
      <w:r w:rsidR="00821022" w:rsidRPr="007C153E">
        <w:rPr>
          <w:rFonts w:asciiTheme="majorBidi" w:hAnsiTheme="majorBidi" w:cstheme="majorBidi"/>
        </w:rPr>
        <w:t>tout en réduisant</w:t>
      </w:r>
      <w:r w:rsidR="007E2F55" w:rsidRPr="007C153E">
        <w:rPr>
          <w:rFonts w:asciiTheme="majorBidi" w:hAnsiTheme="majorBidi" w:cstheme="majorBidi"/>
        </w:rPr>
        <w:t xml:space="preserve"> les risques de blessures</w:t>
      </w:r>
      <w:r w:rsidR="00821022" w:rsidRPr="007C153E">
        <w:rPr>
          <w:rFonts w:asciiTheme="majorBidi" w:hAnsiTheme="majorBidi" w:cstheme="majorBidi"/>
        </w:rPr>
        <w:t xml:space="preserve">. </w:t>
      </w:r>
    </w:p>
    <w:p w14:paraId="17E94B27" w14:textId="77777777" w:rsidR="00821022" w:rsidRPr="007C153E" w:rsidRDefault="00821022" w:rsidP="007C153E">
      <w:pPr>
        <w:spacing w:after="0" w:line="240" w:lineRule="auto"/>
        <w:jc w:val="both"/>
        <w:rPr>
          <w:rFonts w:asciiTheme="majorBidi" w:hAnsiTheme="majorBidi" w:cstheme="majorBidi"/>
        </w:rPr>
      </w:pPr>
      <w:r w:rsidRPr="007C153E">
        <w:rPr>
          <w:rFonts w:asciiTheme="majorBidi" w:hAnsiTheme="majorBidi" w:cstheme="majorBidi"/>
        </w:rPr>
        <w:t xml:space="preserve">Depuis son inauguration, Rugby Ready s'est imposé comme une ressource éducative mondiale de premier plan pour les parties prenantes du jeu dans les domaines importants de la préparation des matchs, de la technique, de la prévention des blessures, de la gestion et de la discipline. </w:t>
      </w:r>
    </w:p>
    <w:p w14:paraId="6BF4C5B2" w14:textId="003A2610" w:rsidR="001502C6" w:rsidRPr="007C153E" w:rsidRDefault="00FF5DAC" w:rsidP="007C153E">
      <w:pPr>
        <w:spacing w:after="0" w:line="240" w:lineRule="auto"/>
        <w:jc w:val="both"/>
        <w:rPr>
          <w:rFonts w:asciiTheme="majorBidi" w:hAnsiTheme="majorBidi" w:cstheme="majorBidi"/>
        </w:rPr>
      </w:pPr>
      <w:r>
        <w:rPr>
          <w:rFonts w:asciiTheme="majorBidi" w:hAnsiTheme="majorBidi" w:cstheme="majorBidi"/>
        </w:rPr>
        <w:t xml:space="preserve">      </w:t>
      </w:r>
      <w:r w:rsidR="00821022" w:rsidRPr="007C153E">
        <w:rPr>
          <w:rFonts w:asciiTheme="majorBidi" w:hAnsiTheme="majorBidi" w:cstheme="majorBidi"/>
        </w:rPr>
        <w:t xml:space="preserve">Cette formation est conçue par World Rugby, et il a pour objectif de promouvoir l’importance des bonnes pratiques </w:t>
      </w:r>
      <w:r w:rsidR="00AD2598" w:rsidRPr="007C153E">
        <w:rPr>
          <w:rFonts w:asciiTheme="majorBidi" w:hAnsiTheme="majorBidi" w:cstheme="majorBidi"/>
        </w:rPr>
        <w:t xml:space="preserve">dans les établissements scolaires universitaires et les école de </w:t>
      </w:r>
      <w:r w:rsidR="001502C6" w:rsidRPr="007C153E">
        <w:rPr>
          <w:rFonts w:asciiTheme="majorBidi" w:hAnsiTheme="majorBidi" w:cstheme="majorBidi"/>
        </w:rPr>
        <w:t>rugby,</w:t>
      </w:r>
      <w:r>
        <w:rPr>
          <w:rFonts w:asciiTheme="majorBidi" w:hAnsiTheme="majorBidi" w:cstheme="majorBidi"/>
        </w:rPr>
        <w:t xml:space="preserve"> </w:t>
      </w:r>
      <w:r w:rsidR="00AC6DE9" w:rsidRPr="007C153E">
        <w:rPr>
          <w:rFonts w:asciiTheme="majorBidi" w:hAnsiTheme="majorBidi" w:cstheme="majorBidi"/>
        </w:rPr>
        <w:t xml:space="preserve">et </w:t>
      </w:r>
      <w:r w:rsidR="00AD2598" w:rsidRPr="007C153E">
        <w:rPr>
          <w:rFonts w:asciiTheme="majorBidi" w:hAnsiTheme="majorBidi" w:cstheme="majorBidi"/>
        </w:rPr>
        <w:t>aider</w:t>
      </w:r>
      <w:r w:rsidR="00821022" w:rsidRPr="007C153E">
        <w:rPr>
          <w:rFonts w:asciiTheme="majorBidi" w:hAnsiTheme="majorBidi" w:cstheme="majorBidi"/>
        </w:rPr>
        <w:t xml:space="preserve"> le monde du rugby à gérer les risques inhérents à un sport de contact en mettant en place les besoins de sécurité appropriés</w:t>
      </w:r>
    </w:p>
    <w:p w14:paraId="28513627" w14:textId="77777777" w:rsidR="007C153E" w:rsidRPr="007C153E" w:rsidRDefault="007C153E" w:rsidP="007C153E">
      <w:pPr>
        <w:spacing w:after="0" w:line="240" w:lineRule="auto"/>
        <w:jc w:val="both"/>
        <w:rPr>
          <w:rFonts w:asciiTheme="majorBidi" w:hAnsiTheme="majorBidi" w:cstheme="majorBidi"/>
          <w:b/>
          <w:bCs/>
          <w:color w:val="FF0000"/>
          <w:sz w:val="16"/>
          <w:szCs w:val="16"/>
        </w:rPr>
      </w:pPr>
    </w:p>
    <w:p w14:paraId="4E972CA4" w14:textId="77777777" w:rsidR="002E7F4F" w:rsidRPr="007C153E" w:rsidRDefault="002E7F4F" w:rsidP="007C153E">
      <w:pPr>
        <w:spacing w:after="0" w:line="240" w:lineRule="auto"/>
        <w:jc w:val="both"/>
        <w:rPr>
          <w:rFonts w:asciiTheme="majorBidi" w:hAnsiTheme="majorBidi" w:cstheme="majorBidi"/>
          <w:b/>
          <w:bCs/>
          <w:color w:val="984806" w:themeColor="accent6" w:themeShade="80"/>
          <w:sz w:val="24"/>
          <w:szCs w:val="24"/>
        </w:rPr>
      </w:pPr>
      <w:r w:rsidRPr="007C153E">
        <w:rPr>
          <w:rFonts w:asciiTheme="majorBidi" w:hAnsiTheme="majorBidi" w:cstheme="majorBidi"/>
          <w:b/>
          <w:bCs/>
          <w:color w:val="984806" w:themeColor="accent6" w:themeShade="80"/>
          <w:sz w:val="24"/>
          <w:szCs w:val="24"/>
        </w:rPr>
        <w:t>Objectifs</w:t>
      </w:r>
      <w:r w:rsidR="00680E5E">
        <w:rPr>
          <w:rFonts w:asciiTheme="majorBidi" w:hAnsiTheme="majorBidi" w:cstheme="majorBidi"/>
          <w:b/>
          <w:bCs/>
          <w:color w:val="984806" w:themeColor="accent6" w:themeShade="80"/>
          <w:sz w:val="24"/>
          <w:szCs w:val="24"/>
        </w:rPr>
        <w:t> </w:t>
      </w:r>
    </w:p>
    <w:p w14:paraId="18986B71" w14:textId="77777777" w:rsidR="00AD2598" w:rsidRPr="007C153E" w:rsidRDefault="00AD2598" w:rsidP="007C153E">
      <w:pPr>
        <w:pStyle w:val="Paragraphedeliste"/>
        <w:numPr>
          <w:ilvl w:val="0"/>
          <w:numId w:val="13"/>
        </w:numPr>
        <w:ind w:left="360" w:right="-425"/>
        <w:jc w:val="both"/>
        <w:rPr>
          <w:rFonts w:asciiTheme="majorBidi" w:hAnsiTheme="majorBidi" w:cstheme="majorBidi"/>
          <w:lang w:val="fr-FR"/>
        </w:rPr>
      </w:pPr>
      <w:r w:rsidRPr="00C20ACD">
        <w:rPr>
          <w:rFonts w:asciiTheme="majorBidi" w:hAnsiTheme="majorBidi" w:cstheme="majorBidi"/>
          <w:sz w:val="24"/>
          <w:szCs w:val="24"/>
          <w:lang w:val="fr-FR"/>
        </w:rPr>
        <w:t xml:space="preserve">Assurer une plus grande </w:t>
      </w:r>
      <w:r w:rsidRPr="00C20ACD">
        <w:rPr>
          <w:rFonts w:asciiTheme="majorBidi" w:hAnsiTheme="majorBidi" w:cstheme="majorBidi"/>
          <w:lang w:val="fr-FR"/>
        </w:rPr>
        <w:t xml:space="preserve">compréhension de tous les aspects relatifs à la sécurité du jeu par la mise à disposition d'une source commune d'informations et de conseils, répondre aux besoins de tous les intervenants de terrain quel que soit </w:t>
      </w:r>
      <w:r w:rsidR="001502C6" w:rsidRPr="00C20ACD">
        <w:rPr>
          <w:rFonts w:asciiTheme="majorBidi" w:hAnsiTheme="majorBidi" w:cstheme="majorBidi"/>
          <w:lang w:val="fr-FR"/>
        </w:rPr>
        <w:t>leurs niveaux</w:t>
      </w:r>
      <w:r w:rsidRPr="00C20ACD">
        <w:rPr>
          <w:rFonts w:asciiTheme="majorBidi" w:hAnsiTheme="majorBidi" w:cstheme="majorBidi"/>
          <w:lang w:val="fr-FR"/>
        </w:rPr>
        <w:t>.</w:t>
      </w:r>
    </w:p>
    <w:p w14:paraId="2A5E9C0E" w14:textId="77777777" w:rsidR="00AD2598" w:rsidRPr="007C153E" w:rsidRDefault="00AD2598" w:rsidP="007C153E">
      <w:pPr>
        <w:pStyle w:val="Paragraphedeliste"/>
        <w:numPr>
          <w:ilvl w:val="0"/>
          <w:numId w:val="12"/>
        </w:numPr>
        <w:ind w:left="360"/>
        <w:jc w:val="both"/>
        <w:rPr>
          <w:rFonts w:asciiTheme="majorBidi" w:hAnsiTheme="majorBidi" w:cstheme="majorBidi"/>
          <w:lang w:val="fr-FR"/>
        </w:rPr>
      </w:pPr>
      <w:r w:rsidRPr="00C20ACD">
        <w:rPr>
          <w:rFonts w:asciiTheme="majorBidi" w:hAnsiTheme="majorBidi" w:cstheme="majorBidi"/>
          <w:lang w:val="fr-FR"/>
        </w:rPr>
        <w:t>Identifier les domaines clés de la connaissance et de la pratique sûre du jeu</w:t>
      </w:r>
    </w:p>
    <w:p w14:paraId="0A957BF0" w14:textId="77777777" w:rsidR="00AD2598" w:rsidRPr="007C153E" w:rsidRDefault="00AD2598" w:rsidP="007C153E">
      <w:pPr>
        <w:pStyle w:val="Paragraphedeliste"/>
        <w:numPr>
          <w:ilvl w:val="0"/>
          <w:numId w:val="12"/>
        </w:numPr>
        <w:ind w:left="360"/>
        <w:jc w:val="both"/>
        <w:rPr>
          <w:rFonts w:asciiTheme="majorBidi" w:hAnsiTheme="majorBidi" w:cstheme="majorBidi"/>
          <w:lang w:val="fr-FR"/>
        </w:rPr>
      </w:pPr>
      <w:r w:rsidRPr="00C20ACD">
        <w:rPr>
          <w:rFonts w:asciiTheme="majorBidi" w:hAnsiTheme="majorBidi" w:cstheme="majorBidi"/>
          <w:lang w:val="fr-FR"/>
        </w:rPr>
        <w:t>Comparer les niveaux de connaissance existants et la pratique des participants avec les meilleures pratiques préconisées par World Rugby</w:t>
      </w:r>
    </w:p>
    <w:p w14:paraId="23C0582B" w14:textId="77777777" w:rsidR="00713E46" w:rsidRPr="007C153E" w:rsidRDefault="00AD2598" w:rsidP="007C153E">
      <w:pPr>
        <w:pStyle w:val="Paragraphedeliste"/>
        <w:numPr>
          <w:ilvl w:val="0"/>
          <w:numId w:val="12"/>
        </w:numPr>
        <w:ind w:left="360"/>
        <w:jc w:val="both"/>
        <w:rPr>
          <w:rFonts w:asciiTheme="majorBidi" w:hAnsiTheme="majorBidi" w:cstheme="majorBidi"/>
          <w:lang w:val="fr-FR"/>
        </w:rPr>
      </w:pPr>
      <w:r w:rsidRPr="00C20ACD">
        <w:rPr>
          <w:rFonts w:asciiTheme="majorBidi" w:hAnsiTheme="majorBidi" w:cstheme="majorBidi"/>
          <w:lang w:val="fr-FR"/>
        </w:rPr>
        <w:t>Adopter les meilleures pratiques dans tous les aspects du jeu pour assurer un jeu plus sûr à tous les participants</w:t>
      </w:r>
    </w:p>
    <w:p w14:paraId="25032305" w14:textId="77777777" w:rsidR="007C153E" w:rsidRPr="007C153E" w:rsidRDefault="007C153E" w:rsidP="007C153E">
      <w:pPr>
        <w:pStyle w:val="Paragraphedeliste"/>
        <w:ind w:left="360"/>
        <w:jc w:val="both"/>
        <w:rPr>
          <w:rFonts w:asciiTheme="majorBidi" w:hAnsiTheme="majorBidi" w:cstheme="majorBidi"/>
          <w:sz w:val="16"/>
          <w:szCs w:val="16"/>
          <w:lang w:val="fr-FR"/>
        </w:rPr>
      </w:pPr>
    </w:p>
    <w:p w14:paraId="04632F8B" w14:textId="77777777" w:rsidR="00AD2598" w:rsidRPr="007C153E" w:rsidRDefault="00AD2598" w:rsidP="007C153E">
      <w:pPr>
        <w:spacing w:after="0" w:line="240" w:lineRule="auto"/>
        <w:rPr>
          <w:rFonts w:asciiTheme="majorBidi" w:eastAsiaTheme="majorEastAsia" w:hAnsiTheme="majorBidi" w:cstheme="majorBidi"/>
          <w:b/>
          <w:bCs/>
          <w:color w:val="984806" w:themeColor="accent6" w:themeShade="80"/>
          <w:sz w:val="32"/>
          <w:szCs w:val="32"/>
        </w:rPr>
      </w:pPr>
      <w:r w:rsidRPr="007C153E">
        <w:rPr>
          <w:rFonts w:asciiTheme="majorBidi" w:hAnsiTheme="majorBidi" w:cstheme="majorBidi"/>
          <w:b/>
          <w:bCs/>
          <w:color w:val="984806" w:themeColor="accent6" w:themeShade="80"/>
          <w:sz w:val="24"/>
          <w:szCs w:val="24"/>
        </w:rPr>
        <w:t>Objectifs d'apprentissage</w:t>
      </w:r>
      <w:r w:rsidR="002C775B" w:rsidRPr="007C153E">
        <w:rPr>
          <w:rFonts w:asciiTheme="majorBidi" w:hAnsiTheme="majorBidi" w:cstheme="majorBidi"/>
          <w:b/>
          <w:bCs/>
          <w:color w:val="984806" w:themeColor="accent6" w:themeShade="80"/>
          <w:sz w:val="24"/>
          <w:szCs w:val="24"/>
        </w:rPr>
        <w:t> </w:t>
      </w:r>
    </w:p>
    <w:p w14:paraId="6C2387DD" w14:textId="77777777" w:rsidR="00AD2598" w:rsidRPr="007C153E" w:rsidRDefault="00AD2598" w:rsidP="002C775B">
      <w:pPr>
        <w:spacing w:after="0" w:line="240" w:lineRule="auto"/>
        <w:jc w:val="both"/>
        <w:rPr>
          <w:rFonts w:asciiTheme="majorBidi" w:hAnsiTheme="majorBidi" w:cstheme="majorBidi"/>
        </w:rPr>
      </w:pPr>
      <w:r w:rsidRPr="007C153E">
        <w:rPr>
          <w:rFonts w:asciiTheme="majorBidi" w:hAnsiTheme="majorBidi" w:cstheme="majorBidi"/>
        </w:rPr>
        <w:t>À la fin de la formation, les participants doivent être capables de décrire et de montrer les principes d'une pratique sûre dans les domaines du jeu, de l'entraînement et de l'arbitrage</w:t>
      </w:r>
      <w:r w:rsidR="00AC6DE9" w:rsidRPr="007C153E">
        <w:rPr>
          <w:rFonts w:asciiTheme="majorBidi" w:hAnsiTheme="majorBidi" w:cstheme="majorBidi"/>
        </w:rPr>
        <w:t>.</w:t>
      </w:r>
    </w:p>
    <w:p w14:paraId="2A20151C" w14:textId="77777777" w:rsidR="00AC6DE9" w:rsidRPr="007C153E" w:rsidRDefault="00AD2598" w:rsidP="002C775B">
      <w:pPr>
        <w:spacing w:after="0" w:line="240" w:lineRule="auto"/>
        <w:jc w:val="both"/>
        <w:rPr>
          <w:rFonts w:asciiTheme="majorBidi" w:hAnsiTheme="majorBidi" w:cstheme="majorBidi"/>
        </w:rPr>
      </w:pPr>
      <w:r w:rsidRPr="007C153E">
        <w:rPr>
          <w:rFonts w:asciiTheme="majorBidi" w:hAnsiTheme="majorBidi" w:cstheme="majorBidi"/>
        </w:rPr>
        <w:t>La formation est modulaire et interactive</w:t>
      </w:r>
      <w:r w:rsidR="00112078" w:rsidRPr="007C153E">
        <w:rPr>
          <w:rFonts w:asciiTheme="majorBidi" w:hAnsiTheme="majorBidi" w:cstheme="majorBidi"/>
        </w:rPr>
        <w:t>, el</w:t>
      </w:r>
      <w:r w:rsidRPr="007C153E">
        <w:rPr>
          <w:rFonts w:asciiTheme="majorBidi" w:hAnsiTheme="majorBidi" w:cstheme="majorBidi"/>
        </w:rPr>
        <w:t>le a été conçue pour assurer un niveau minimum de connaissances et de bonnes pratiques. Les objectifs d'apprentissage prévus ne seront atteints que si, et lorsque, tous les participants à la formation auront mis en œuvre ce qu'ils ont appris dans leur</w:t>
      </w:r>
      <w:r w:rsidR="00713E46" w:rsidRPr="007C153E">
        <w:rPr>
          <w:rFonts w:asciiTheme="majorBidi" w:hAnsiTheme="majorBidi" w:cstheme="majorBidi"/>
        </w:rPr>
        <w:t>s</w:t>
      </w:r>
      <w:r w:rsidR="00752902" w:rsidRPr="007C153E">
        <w:rPr>
          <w:rFonts w:asciiTheme="majorBidi" w:hAnsiTheme="majorBidi" w:cstheme="majorBidi"/>
        </w:rPr>
        <w:t xml:space="preserve"> </w:t>
      </w:r>
      <w:r w:rsidR="00713E46" w:rsidRPr="007C153E">
        <w:rPr>
          <w:rFonts w:asciiTheme="majorBidi" w:hAnsiTheme="majorBidi" w:cstheme="majorBidi"/>
        </w:rPr>
        <w:t>établissements.</w:t>
      </w:r>
    </w:p>
    <w:p w14:paraId="0589EA8C" w14:textId="51D2D3BB" w:rsidR="007C153E" w:rsidRPr="007C153E" w:rsidRDefault="00AC6DE9" w:rsidP="00FF5DAC">
      <w:pPr>
        <w:spacing w:after="0" w:line="240" w:lineRule="auto"/>
        <w:jc w:val="both"/>
        <w:rPr>
          <w:rFonts w:asciiTheme="majorBidi" w:hAnsiTheme="majorBidi" w:cstheme="majorBidi"/>
        </w:rPr>
      </w:pPr>
      <w:r w:rsidRPr="007C153E">
        <w:rPr>
          <w:rFonts w:asciiTheme="majorBidi" w:hAnsiTheme="majorBidi" w:cstheme="majorBidi"/>
        </w:rPr>
        <w:t>Pour la méthode globale de formation, nous étudions d’abord le jeu en luis même (les principes fondamentaux du Rugby). Cela nous aidera à développer une appréciation de ce jeu</w:t>
      </w:r>
      <w:r w:rsidR="00752902" w:rsidRPr="007C153E">
        <w:rPr>
          <w:rFonts w:asciiTheme="majorBidi" w:hAnsiTheme="majorBidi" w:cstheme="majorBidi"/>
        </w:rPr>
        <w:t xml:space="preserve"> </w:t>
      </w:r>
      <w:r w:rsidRPr="007C153E">
        <w:rPr>
          <w:rFonts w:asciiTheme="majorBidi" w:hAnsiTheme="majorBidi" w:cstheme="majorBidi"/>
        </w:rPr>
        <w:t>dans sa globalité et aussi ces divers aspects techniques</w:t>
      </w:r>
      <w:r w:rsidR="000D509B" w:rsidRPr="007C153E">
        <w:rPr>
          <w:rFonts w:asciiTheme="majorBidi" w:hAnsiTheme="majorBidi" w:cstheme="majorBidi"/>
        </w:rPr>
        <w:t>,</w:t>
      </w:r>
      <w:r w:rsidRPr="007C153E">
        <w:rPr>
          <w:rFonts w:asciiTheme="majorBidi" w:hAnsiTheme="majorBidi" w:cstheme="majorBidi"/>
        </w:rPr>
        <w:t xml:space="preserve"> et de combiner en suite cette connaissance aux principes de la règle de jeu</w:t>
      </w:r>
      <w:r w:rsidR="000D509B" w:rsidRPr="007C153E">
        <w:rPr>
          <w:rFonts w:asciiTheme="majorBidi" w:hAnsiTheme="majorBidi" w:cstheme="majorBidi"/>
        </w:rPr>
        <w:t xml:space="preserve"> en théorique et pratique.</w:t>
      </w:r>
    </w:p>
    <w:p w14:paraId="16F7BE59" w14:textId="77777777" w:rsidR="00FF691D" w:rsidRPr="00FF691D" w:rsidRDefault="00FF691D" w:rsidP="00FF691D">
      <w:pPr>
        <w:spacing w:after="120" w:line="240" w:lineRule="auto"/>
        <w:rPr>
          <w:rFonts w:asciiTheme="majorBidi" w:hAnsiTheme="majorBidi" w:cstheme="majorBidi"/>
          <w:b/>
          <w:bCs/>
          <w:color w:val="984806" w:themeColor="accent6" w:themeShade="80"/>
          <w:sz w:val="16"/>
          <w:szCs w:val="16"/>
        </w:rPr>
      </w:pPr>
    </w:p>
    <w:p w14:paraId="394E2CBB" w14:textId="6522205F" w:rsidR="002E7F4F" w:rsidRPr="007C153E" w:rsidRDefault="00680E5E" w:rsidP="002E7F4F">
      <w:pPr>
        <w:spacing w:line="240" w:lineRule="auto"/>
        <w:rPr>
          <w:rFonts w:asciiTheme="majorBidi" w:hAnsiTheme="majorBidi" w:cstheme="majorBidi"/>
          <w:b/>
          <w:bCs/>
          <w:color w:val="984806" w:themeColor="accent6" w:themeShade="80"/>
          <w:sz w:val="24"/>
          <w:szCs w:val="24"/>
        </w:rPr>
      </w:pPr>
      <w:r>
        <w:rPr>
          <w:rFonts w:asciiTheme="majorBidi" w:hAnsiTheme="majorBidi" w:cstheme="majorBidi"/>
          <w:b/>
          <w:bCs/>
          <w:color w:val="984806" w:themeColor="accent6" w:themeShade="80"/>
          <w:sz w:val="24"/>
          <w:szCs w:val="24"/>
        </w:rPr>
        <w:t xml:space="preserve">Les </w:t>
      </w:r>
      <w:r w:rsidR="002C775B" w:rsidRPr="007C153E">
        <w:rPr>
          <w:rFonts w:asciiTheme="majorBidi" w:hAnsiTheme="majorBidi" w:cstheme="majorBidi"/>
          <w:b/>
          <w:bCs/>
          <w:color w:val="984806" w:themeColor="accent6" w:themeShade="80"/>
          <w:sz w:val="24"/>
          <w:szCs w:val="24"/>
        </w:rPr>
        <w:t>Fo</w:t>
      </w:r>
      <w:r w:rsidR="006A09CC" w:rsidRPr="007C153E">
        <w:rPr>
          <w:rFonts w:asciiTheme="majorBidi" w:hAnsiTheme="majorBidi" w:cstheme="majorBidi"/>
          <w:b/>
          <w:bCs/>
          <w:color w:val="984806" w:themeColor="accent6" w:themeShade="80"/>
          <w:sz w:val="24"/>
          <w:szCs w:val="24"/>
        </w:rPr>
        <w:t>r</w:t>
      </w:r>
      <w:r w:rsidR="002C775B" w:rsidRPr="007C153E">
        <w:rPr>
          <w:rFonts w:asciiTheme="majorBidi" w:hAnsiTheme="majorBidi" w:cstheme="majorBidi"/>
          <w:b/>
          <w:bCs/>
          <w:color w:val="984806" w:themeColor="accent6" w:themeShade="80"/>
          <w:sz w:val="24"/>
          <w:szCs w:val="24"/>
        </w:rPr>
        <w:t>mateurs</w:t>
      </w:r>
      <w:r w:rsidR="002E7F4F" w:rsidRPr="007C153E">
        <w:rPr>
          <w:rFonts w:asciiTheme="majorBidi" w:hAnsiTheme="majorBidi" w:cstheme="majorBidi"/>
          <w:b/>
          <w:bCs/>
          <w:color w:val="984806" w:themeColor="accent6" w:themeShade="80"/>
          <w:sz w:val="14"/>
          <w:szCs w:val="14"/>
        </w:rPr>
        <w:t> </w:t>
      </w:r>
      <w:r w:rsidR="007C153E">
        <w:rPr>
          <w:rFonts w:asciiTheme="majorBidi" w:hAnsiTheme="majorBidi" w:cstheme="majorBidi"/>
          <w:b/>
          <w:bCs/>
          <w:color w:val="984806" w:themeColor="accent6" w:themeShade="80"/>
          <w:sz w:val="24"/>
          <w:szCs w:val="24"/>
        </w:rPr>
        <w:t xml:space="preserve"> (sous l’</w:t>
      </w:r>
      <w:r>
        <w:rPr>
          <w:rFonts w:asciiTheme="majorBidi" w:hAnsiTheme="majorBidi" w:cstheme="majorBidi"/>
          <w:b/>
          <w:bCs/>
          <w:color w:val="984806" w:themeColor="accent6" w:themeShade="80"/>
          <w:sz w:val="24"/>
          <w:szCs w:val="24"/>
        </w:rPr>
        <w:t>égide de Rugby A</w:t>
      </w:r>
      <w:r w:rsidR="007C153E">
        <w:rPr>
          <w:rFonts w:asciiTheme="majorBidi" w:hAnsiTheme="majorBidi" w:cstheme="majorBidi"/>
          <w:b/>
          <w:bCs/>
          <w:color w:val="984806" w:themeColor="accent6" w:themeShade="80"/>
          <w:sz w:val="24"/>
          <w:szCs w:val="24"/>
        </w:rPr>
        <w:t>frique et de World Rugby)</w:t>
      </w:r>
      <w:r>
        <w:rPr>
          <w:rFonts w:asciiTheme="majorBidi" w:hAnsiTheme="majorBidi" w:cstheme="majorBidi"/>
          <w:b/>
          <w:bCs/>
          <w:color w:val="984806" w:themeColor="accent6" w:themeShade="80"/>
          <w:sz w:val="24"/>
          <w:szCs w:val="24"/>
        </w:rPr>
        <w:t> :</w:t>
      </w:r>
    </w:p>
    <w:tbl>
      <w:tblPr>
        <w:tblStyle w:val="Grilledutableau"/>
        <w:tblW w:w="9781" w:type="dxa"/>
        <w:tblInd w:w="108" w:type="dxa"/>
        <w:tblLook w:val="04A0" w:firstRow="1" w:lastRow="0" w:firstColumn="1" w:lastColumn="0" w:noHBand="0" w:noVBand="1"/>
      </w:tblPr>
      <w:tblGrid>
        <w:gridCol w:w="1874"/>
        <w:gridCol w:w="3229"/>
        <w:gridCol w:w="1862"/>
        <w:gridCol w:w="2816"/>
      </w:tblGrid>
      <w:tr w:rsidR="004147C8" w:rsidRPr="00FF5DAC" w14:paraId="605B16B4" w14:textId="77777777" w:rsidTr="00680E5E">
        <w:trPr>
          <w:trHeight w:val="553"/>
        </w:trPr>
        <w:tc>
          <w:tcPr>
            <w:tcW w:w="1874" w:type="dxa"/>
            <w:tcBorders>
              <w:top w:val="single" w:sz="12" w:space="0" w:color="auto"/>
              <w:left w:val="single" w:sz="12" w:space="0" w:color="auto"/>
              <w:bottom w:val="single" w:sz="12" w:space="0" w:color="auto"/>
              <w:right w:val="double" w:sz="4" w:space="0" w:color="auto"/>
            </w:tcBorders>
          </w:tcPr>
          <w:p w14:paraId="0716D7F4" w14:textId="77777777" w:rsidR="002E7F4F" w:rsidRPr="007C153E" w:rsidRDefault="006275C0" w:rsidP="00680E5E">
            <w:pPr>
              <w:jc w:val="center"/>
              <w:rPr>
                <w:rFonts w:asciiTheme="majorBidi" w:hAnsiTheme="majorBidi" w:cstheme="majorBidi"/>
                <w:b/>
                <w:bCs/>
                <w:color w:val="000000" w:themeColor="text1"/>
                <w:sz w:val="44"/>
                <w:szCs w:val="44"/>
              </w:rPr>
            </w:pPr>
            <w:r>
              <w:rPr>
                <w:rFonts w:asciiTheme="majorBidi" w:hAnsiTheme="majorBidi" w:cstheme="majorBidi"/>
                <w:b/>
                <w:bCs/>
                <w:color w:val="000000" w:themeColor="text1"/>
                <w:sz w:val="24"/>
                <w:szCs w:val="24"/>
              </w:rPr>
              <w:t>M</w:t>
            </w:r>
            <w:r w:rsidR="00C60A4B" w:rsidRPr="007C153E">
              <w:rPr>
                <w:rFonts w:asciiTheme="majorBidi" w:hAnsiTheme="majorBidi" w:cstheme="majorBidi"/>
                <w:b/>
                <w:bCs/>
                <w:color w:val="000000" w:themeColor="text1"/>
                <w:sz w:val="24"/>
                <w:szCs w:val="24"/>
              </w:rPr>
              <w:t>ostafa Jelt</w:t>
            </w:r>
            <w:r w:rsidR="00752902" w:rsidRPr="007C153E">
              <w:rPr>
                <w:rFonts w:asciiTheme="majorBidi" w:hAnsiTheme="majorBidi" w:cstheme="majorBidi"/>
                <w:b/>
                <w:bCs/>
                <w:color w:val="000000" w:themeColor="text1"/>
                <w:sz w:val="24"/>
                <w:szCs w:val="24"/>
              </w:rPr>
              <w:t>i</w:t>
            </w:r>
          </w:p>
        </w:tc>
        <w:tc>
          <w:tcPr>
            <w:tcW w:w="3229" w:type="dxa"/>
            <w:tcBorders>
              <w:top w:val="single" w:sz="12" w:space="0" w:color="auto"/>
              <w:left w:val="double" w:sz="4" w:space="0" w:color="auto"/>
              <w:bottom w:val="single" w:sz="12" w:space="0" w:color="auto"/>
              <w:right w:val="single" w:sz="12" w:space="0" w:color="auto"/>
            </w:tcBorders>
          </w:tcPr>
          <w:p w14:paraId="12677333" w14:textId="77777777" w:rsidR="006A09CC" w:rsidRPr="007C153E" w:rsidRDefault="00752902" w:rsidP="00752902">
            <w:pPr>
              <w:jc w:val="center"/>
              <w:rPr>
                <w:rFonts w:asciiTheme="majorBidi" w:hAnsiTheme="majorBidi" w:cstheme="majorBidi"/>
                <w:color w:val="000000" w:themeColor="text1"/>
                <w:sz w:val="24"/>
                <w:szCs w:val="24"/>
              </w:rPr>
            </w:pPr>
            <w:r w:rsidRPr="007C153E">
              <w:rPr>
                <w:rFonts w:asciiTheme="majorBidi" w:hAnsiTheme="majorBidi" w:cstheme="majorBidi"/>
                <w:color w:val="000000" w:themeColor="text1"/>
                <w:sz w:val="24"/>
                <w:szCs w:val="24"/>
              </w:rPr>
              <w:t xml:space="preserve">Traîner </w:t>
            </w:r>
            <w:r w:rsidR="006A09CC" w:rsidRPr="007C153E">
              <w:rPr>
                <w:rFonts w:asciiTheme="majorBidi" w:hAnsiTheme="majorBidi" w:cstheme="majorBidi"/>
                <w:color w:val="000000" w:themeColor="text1"/>
                <w:sz w:val="24"/>
                <w:szCs w:val="24"/>
              </w:rPr>
              <w:t xml:space="preserve"> World Rugby</w:t>
            </w:r>
          </w:p>
          <w:p w14:paraId="25BB30EA" w14:textId="77777777" w:rsidR="00C60A4B" w:rsidRPr="007C153E" w:rsidRDefault="00C60A4B" w:rsidP="004147C8">
            <w:pPr>
              <w:jc w:val="center"/>
              <w:rPr>
                <w:rFonts w:asciiTheme="majorBidi" w:hAnsiTheme="majorBidi" w:cstheme="majorBidi"/>
                <w:b/>
                <w:bCs/>
                <w:color w:val="000000" w:themeColor="text1"/>
                <w:sz w:val="44"/>
                <w:szCs w:val="44"/>
              </w:rPr>
            </w:pPr>
            <w:r w:rsidRPr="007C153E">
              <w:rPr>
                <w:rFonts w:asciiTheme="majorBidi" w:hAnsiTheme="majorBidi" w:cstheme="majorBidi"/>
                <w:color w:val="000000" w:themeColor="text1"/>
                <w:sz w:val="24"/>
                <w:szCs w:val="24"/>
              </w:rPr>
              <w:t>R</w:t>
            </w:r>
            <w:r w:rsidR="002C775B" w:rsidRPr="007C153E">
              <w:rPr>
                <w:rFonts w:asciiTheme="majorBidi" w:hAnsiTheme="majorBidi" w:cstheme="majorBidi"/>
                <w:color w:val="000000" w:themeColor="text1"/>
                <w:sz w:val="24"/>
                <w:szCs w:val="24"/>
              </w:rPr>
              <w:t xml:space="preserve">DO Rugby Afrique </w:t>
            </w:r>
          </w:p>
        </w:tc>
        <w:tc>
          <w:tcPr>
            <w:tcW w:w="1862" w:type="dxa"/>
            <w:tcBorders>
              <w:top w:val="single" w:sz="12" w:space="0" w:color="auto"/>
              <w:left w:val="single" w:sz="12" w:space="0" w:color="auto"/>
              <w:bottom w:val="single" w:sz="12" w:space="0" w:color="auto"/>
              <w:right w:val="double" w:sz="4" w:space="0" w:color="auto"/>
            </w:tcBorders>
          </w:tcPr>
          <w:p w14:paraId="19503C21" w14:textId="77777777" w:rsidR="002E7F4F" w:rsidRPr="007C153E" w:rsidRDefault="004147C8" w:rsidP="004147C8">
            <w:pPr>
              <w:jc w:val="center"/>
              <w:rPr>
                <w:rFonts w:asciiTheme="majorBidi" w:hAnsiTheme="majorBidi" w:cstheme="majorBidi"/>
                <w:b/>
                <w:bCs/>
                <w:color w:val="000000" w:themeColor="text1"/>
                <w:sz w:val="44"/>
                <w:szCs w:val="44"/>
              </w:rPr>
            </w:pPr>
            <w:r w:rsidRPr="007C153E">
              <w:rPr>
                <w:rFonts w:asciiTheme="majorBidi" w:hAnsiTheme="majorBidi" w:cstheme="majorBidi"/>
                <w:b/>
                <w:bCs/>
                <w:color w:val="000000" w:themeColor="text1"/>
                <w:sz w:val="24"/>
                <w:szCs w:val="24"/>
              </w:rPr>
              <w:t>Hassan Tirari</w:t>
            </w:r>
          </w:p>
        </w:tc>
        <w:tc>
          <w:tcPr>
            <w:tcW w:w="2816" w:type="dxa"/>
            <w:tcBorders>
              <w:top w:val="single" w:sz="12" w:space="0" w:color="auto"/>
              <w:left w:val="double" w:sz="4" w:space="0" w:color="auto"/>
              <w:bottom w:val="single" w:sz="12" w:space="0" w:color="auto"/>
              <w:right w:val="single" w:sz="12" w:space="0" w:color="auto"/>
            </w:tcBorders>
          </w:tcPr>
          <w:p w14:paraId="39A5BFD0" w14:textId="26BC5D04" w:rsidR="00FF5DAC" w:rsidRPr="007C153E" w:rsidRDefault="00FF5DAC" w:rsidP="00FF5DAC">
            <w:pPr>
              <w:jc w:val="center"/>
              <w:rPr>
                <w:rFonts w:asciiTheme="majorBidi" w:hAnsiTheme="majorBidi" w:cstheme="majorBidi"/>
                <w:color w:val="000000" w:themeColor="text1"/>
                <w:sz w:val="24"/>
                <w:szCs w:val="24"/>
              </w:rPr>
            </w:pPr>
            <w:r w:rsidRPr="007C153E">
              <w:rPr>
                <w:rFonts w:asciiTheme="majorBidi" w:hAnsiTheme="majorBidi" w:cstheme="majorBidi"/>
                <w:color w:val="000000" w:themeColor="text1"/>
                <w:sz w:val="24"/>
                <w:szCs w:val="24"/>
              </w:rPr>
              <w:t xml:space="preserve">Traîner  </w:t>
            </w:r>
          </w:p>
          <w:p w14:paraId="711F7F14" w14:textId="77777777" w:rsidR="002E7F4F" w:rsidRPr="00FF5DAC" w:rsidRDefault="006A09CC" w:rsidP="004147C8">
            <w:pPr>
              <w:jc w:val="center"/>
              <w:rPr>
                <w:rFonts w:asciiTheme="majorBidi" w:hAnsiTheme="majorBidi" w:cstheme="majorBidi"/>
                <w:color w:val="000000" w:themeColor="text1"/>
                <w:sz w:val="44"/>
                <w:szCs w:val="44"/>
              </w:rPr>
            </w:pPr>
            <w:r w:rsidRPr="00FF5DAC">
              <w:rPr>
                <w:rFonts w:asciiTheme="majorBidi" w:hAnsiTheme="majorBidi" w:cstheme="majorBidi"/>
                <w:color w:val="000000" w:themeColor="text1"/>
              </w:rPr>
              <w:t>World</w:t>
            </w:r>
            <w:r w:rsidR="00752902" w:rsidRPr="00FF5DAC">
              <w:rPr>
                <w:rFonts w:asciiTheme="majorBidi" w:hAnsiTheme="majorBidi" w:cstheme="majorBidi"/>
                <w:color w:val="000000" w:themeColor="text1"/>
              </w:rPr>
              <w:t xml:space="preserve"> </w:t>
            </w:r>
            <w:r w:rsidRPr="00FF5DAC">
              <w:rPr>
                <w:rFonts w:asciiTheme="majorBidi" w:hAnsiTheme="majorBidi" w:cstheme="majorBidi"/>
                <w:color w:val="000000" w:themeColor="text1"/>
              </w:rPr>
              <w:t>R</w:t>
            </w:r>
            <w:r w:rsidR="004147C8" w:rsidRPr="00FF5DAC">
              <w:rPr>
                <w:rFonts w:asciiTheme="majorBidi" w:hAnsiTheme="majorBidi" w:cstheme="majorBidi"/>
                <w:color w:val="000000" w:themeColor="text1"/>
              </w:rPr>
              <w:t>ugby</w:t>
            </w:r>
          </w:p>
        </w:tc>
      </w:tr>
    </w:tbl>
    <w:p w14:paraId="2182DBB9" w14:textId="365311CA" w:rsidR="002C775B" w:rsidRPr="00FF5DAC" w:rsidRDefault="00572965" w:rsidP="002E7F4F">
      <w:pPr>
        <w:rPr>
          <w:rFonts w:asciiTheme="majorBidi" w:hAnsiTheme="majorBidi" w:cstheme="majorBidi"/>
          <w:b/>
          <w:bCs/>
          <w:color w:val="FF0000"/>
          <w:sz w:val="20"/>
          <w:szCs w:val="20"/>
          <w:lang w:val="en-GB"/>
        </w:rPr>
      </w:pPr>
      <w:r>
        <w:rPr>
          <w:rFonts w:asciiTheme="majorBidi" w:hAnsiTheme="majorBidi" w:cstheme="majorBidi"/>
          <w:b/>
          <w:bCs/>
          <w:noProof/>
          <w:color w:val="FF0000"/>
          <w:sz w:val="20"/>
          <w:szCs w:val="20"/>
        </w:rPr>
        <mc:AlternateContent>
          <mc:Choice Requires="wps">
            <w:drawing>
              <wp:anchor distT="0" distB="0" distL="114300" distR="114300" simplePos="0" relativeHeight="251661312" behindDoc="0" locked="0" layoutInCell="1" allowOverlap="1" wp14:anchorId="0DE859EE" wp14:editId="7495EA86">
                <wp:simplePos x="0" y="0"/>
                <wp:positionH relativeFrom="column">
                  <wp:posOffset>1842135</wp:posOffset>
                </wp:positionH>
                <wp:positionV relativeFrom="paragraph">
                  <wp:posOffset>322580</wp:posOffset>
                </wp:positionV>
                <wp:extent cx="2736850" cy="715010"/>
                <wp:effectExtent l="0" t="0" r="6350" b="8890"/>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850" cy="7150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B672A7" w14:textId="77777777" w:rsidR="002E7F4F" w:rsidRPr="00680E5E" w:rsidRDefault="00680E5E" w:rsidP="002E7F4F">
                            <w:pPr>
                              <w:spacing w:after="0" w:line="240" w:lineRule="auto"/>
                              <w:jc w:val="center"/>
                              <w:rPr>
                                <w:b/>
                                <w:bCs/>
                                <w:color w:val="FFFF00"/>
                                <w:sz w:val="40"/>
                                <w:szCs w:val="40"/>
                              </w:rPr>
                            </w:pPr>
                            <w:r w:rsidRPr="00680E5E">
                              <w:rPr>
                                <w:b/>
                                <w:bCs/>
                                <w:color w:val="FFFF00"/>
                                <w:sz w:val="40"/>
                                <w:szCs w:val="40"/>
                              </w:rPr>
                              <w:t>Le p</w:t>
                            </w:r>
                            <w:r w:rsidR="002E7F4F" w:rsidRPr="00680E5E">
                              <w:rPr>
                                <w:b/>
                                <w:bCs/>
                                <w:color w:val="FFFF00"/>
                                <w:sz w:val="40"/>
                                <w:szCs w:val="40"/>
                              </w:rPr>
                              <w:t xml:space="preserve">rogramme </w:t>
                            </w:r>
                          </w:p>
                          <w:p w14:paraId="41592558" w14:textId="77777777" w:rsidR="002E7F4F" w:rsidRPr="00680E5E" w:rsidRDefault="002E7F4F" w:rsidP="002E7F4F">
                            <w:pPr>
                              <w:spacing w:after="0" w:line="240" w:lineRule="auto"/>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859EE" id="Rectangle : coins arrondis 2" o:spid="_x0000_s1027" style="position:absolute;margin-left:145.05pt;margin-top:25.4pt;width:215.5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" fillcolor="#4f81bd [3204]" strokecolor="#243f60 [1604]" strokeweight="2pt">
                <v:path arrowok="t"/>
                <v:textbox>
                  <w:txbxContent>
                    <w:p w14:paraId="1BB672A7" w14:textId="77777777" w:rsidR="002E7F4F" w:rsidRPr="00680E5E" w:rsidRDefault="00680E5E" w:rsidP="002E7F4F">
                      <w:pPr>
                        <w:spacing w:after="0" w:line="240" w:lineRule="auto"/>
                        <w:jc w:val="center"/>
                        <w:rPr>
                          <w:b/>
                          <w:bCs/>
                          <w:color w:val="FFFF00"/>
                          <w:sz w:val="40"/>
                          <w:szCs w:val="40"/>
                        </w:rPr>
                      </w:pPr>
                      <w:r w:rsidRPr="00680E5E">
                        <w:rPr>
                          <w:b/>
                          <w:bCs/>
                          <w:color w:val="FFFF00"/>
                          <w:sz w:val="40"/>
                          <w:szCs w:val="40"/>
                        </w:rPr>
                        <w:t>Le p</w:t>
                      </w:r>
                      <w:r w:rsidR="002E7F4F" w:rsidRPr="00680E5E">
                        <w:rPr>
                          <w:b/>
                          <w:bCs/>
                          <w:color w:val="FFFF00"/>
                          <w:sz w:val="40"/>
                          <w:szCs w:val="40"/>
                        </w:rPr>
                        <w:t xml:space="preserve">rogramme </w:t>
                      </w:r>
                    </w:p>
                    <w:p w14:paraId="41592558" w14:textId="77777777" w:rsidR="002E7F4F" w:rsidRPr="00680E5E" w:rsidRDefault="002E7F4F" w:rsidP="002E7F4F">
                      <w:pPr>
                        <w:spacing w:after="0" w:line="240" w:lineRule="auto"/>
                        <w:jc w:val="center"/>
                        <w:rPr>
                          <w:color w:val="000000" w:themeColor="text1"/>
                          <w:sz w:val="16"/>
                          <w:szCs w:val="16"/>
                        </w:rPr>
                      </w:pPr>
                    </w:p>
                  </w:txbxContent>
                </v:textbox>
              </v:roundrect>
            </w:pict>
          </mc:Fallback>
        </mc:AlternateContent>
      </w:r>
    </w:p>
    <w:p w14:paraId="4A8A4BE4" w14:textId="77777777" w:rsidR="002E7F4F" w:rsidRPr="00FF5DAC" w:rsidRDefault="002E7F4F" w:rsidP="002E7F4F">
      <w:pPr>
        <w:rPr>
          <w:rFonts w:asciiTheme="majorBidi" w:hAnsiTheme="majorBidi" w:cstheme="majorBidi"/>
          <w:b/>
          <w:bCs/>
          <w:color w:val="FF0000"/>
          <w:sz w:val="16"/>
          <w:szCs w:val="16"/>
          <w:lang w:val="en-GB"/>
        </w:rPr>
      </w:pPr>
    </w:p>
    <w:p w14:paraId="368E4624" w14:textId="77777777" w:rsidR="00C20ACD" w:rsidRPr="00C20ACD" w:rsidRDefault="00C20ACD" w:rsidP="002E7F4F">
      <w:pPr>
        <w:rPr>
          <w:rFonts w:asciiTheme="majorBidi" w:hAnsiTheme="majorBidi" w:cstheme="majorBidi"/>
          <w:b/>
          <w:bCs/>
          <w:color w:val="984806" w:themeColor="accent6" w:themeShade="80"/>
          <w:sz w:val="24"/>
          <w:szCs w:val="24"/>
        </w:rPr>
      </w:pPr>
      <w:r w:rsidRPr="00C20ACD">
        <w:rPr>
          <w:rFonts w:asciiTheme="majorBidi" w:hAnsiTheme="majorBidi" w:cstheme="majorBidi"/>
          <w:b/>
          <w:bCs/>
          <w:color w:val="984806" w:themeColor="accent6" w:themeShade="80"/>
          <w:sz w:val="24"/>
          <w:szCs w:val="24"/>
        </w:rPr>
        <w:t>Vendredi 12 mars 2021</w:t>
      </w:r>
    </w:p>
    <w:p w14:paraId="0B25A487" w14:textId="77777777" w:rsidR="002E7F4F" w:rsidRPr="00C20ACD" w:rsidRDefault="002E7F4F" w:rsidP="002E7F4F">
      <w:pPr>
        <w:pStyle w:val="Paragraphedeliste"/>
        <w:numPr>
          <w:ilvl w:val="0"/>
          <w:numId w:val="20"/>
        </w:numPr>
        <w:spacing w:after="200" w:line="276" w:lineRule="auto"/>
        <w:rPr>
          <w:rFonts w:asciiTheme="majorBidi" w:hAnsiTheme="majorBidi" w:cstheme="majorBidi"/>
          <w:b/>
          <w:bCs/>
          <w:color w:val="984806" w:themeColor="accent6" w:themeShade="80"/>
          <w:sz w:val="24"/>
          <w:szCs w:val="24"/>
        </w:rPr>
      </w:pPr>
      <w:r w:rsidRPr="00C20ACD">
        <w:rPr>
          <w:rFonts w:asciiTheme="majorBidi" w:hAnsiTheme="majorBidi" w:cstheme="majorBidi"/>
          <w:b/>
          <w:bCs/>
          <w:color w:val="984806" w:themeColor="accent6" w:themeShade="80"/>
          <w:sz w:val="24"/>
          <w:szCs w:val="24"/>
        </w:rPr>
        <w:t>9h – 9h</w:t>
      </w:r>
      <w:r w:rsidR="00CA65B1" w:rsidRPr="00C20ACD">
        <w:rPr>
          <w:rFonts w:asciiTheme="majorBidi" w:hAnsiTheme="majorBidi" w:cstheme="majorBidi"/>
          <w:b/>
          <w:bCs/>
          <w:color w:val="984806" w:themeColor="accent6" w:themeShade="80"/>
          <w:sz w:val="24"/>
          <w:szCs w:val="24"/>
        </w:rPr>
        <w:t>30:</w:t>
      </w:r>
    </w:p>
    <w:p w14:paraId="3E259387" w14:textId="77777777" w:rsidR="002E7F4F" w:rsidRPr="007C153E" w:rsidRDefault="002E7F4F" w:rsidP="002E7F4F">
      <w:pPr>
        <w:pStyle w:val="Paragraphedeliste"/>
        <w:ind w:left="644"/>
        <w:rPr>
          <w:rFonts w:asciiTheme="majorBidi" w:hAnsiTheme="majorBidi" w:cstheme="majorBidi"/>
          <w:b/>
          <w:bCs/>
          <w:color w:val="00B050"/>
          <w:sz w:val="10"/>
          <w:szCs w:val="10"/>
        </w:rPr>
      </w:pPr>
    </w:p>
    <w:p w14:paraId="42997CA2" w14:textId="77777777" w:rsidR="002E7F4F" w:rsidRPr="007C153E" w:rsidRDefault="002E7F4F" w:rsidP="002E7F4F">
      <w:pPr>
        <w:pStyle w:val="Paragraphedeliste"/>
        <w:numPr>
          <w:ilvl w:val="0"/>
          <w:numId w:val="21"/>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Ouverture</w:t>
      </w:r>
    </w:p>
    <w:p w14:paraId="154F1D7C" w14:textId="77777777" w:rsidR="002E7F4F" w:rsidRPr="007C153E" w:rsidRDefault="002E7F4F" w:rsidP="002E7F4F">
      <w:pPr>
        <w:pStyle w:val="Paragraphedeliste"/>
        <w:numPr>
          <w:ilvl w:val="0"/>
          <w:numId w:val="21"/>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Introduction et Présentation général.</w:t>
      </w:r>
    </w:p>
    <w:p w14:paraId="172ACE3B" w14:textId="77777777" w:rsidR="002E7F4F" w:rsidRPr="007C153E" w:rsidRDefault="002E7F4F" w:rsidP="002E7F4F">
      <w:pPr>
        <w:pStyle w:val="Paragraphedeliste"/>
        <w:ind w:left="1778"/>
        <w:rPr>
          <w:rFonts w:asciiTheme="majorBidi" w:hAnsiTheme="majorBidi" w:cstheme="majorBidi"/>
          <w:b/>
          <w:bCs/>
          <w:sz w:val="10"/>
          <w:szCs w:val="10"/>
        </w:rPr>
      </w:pPr>
    </w:p>
    <w:p w14:paraId="6036590A" w14:textId="77777777" w:rsidR="002E7F4F" w:rsidRPr="00C20ACD" w:rsidRDefault="002E7F4F" w:rsidP="002E7F4F">
      <w:pPr>
        <w:pStyle w:val="Paragraphedeliste"/>
        <w:numPr>
          <w:ilvl w:val="0"/>
          <w:numId w:val="20"/>
        </w:numPr>
        <w:spacing w:after="200" w:line="276" w:lineRule="auto"/>
        <w:rPr>
          <w:rFonts w:asciiTheme="majorBidi" w:hAnsiTheme="majorBidi" w:cstheme="majorBidi"/>
          <w:b/>
          <w:bCs/>
          <w:color w:val="984806" w:themeColor="accent6" w:themeShade="80"/>
          <w:sz w:val="24"/>
          <w:szCs w:val="24"/>
        </w:rPr>
      </w:pPr>
      <w:r w:rsidRPr="00C20ACD">
        <w:rPr>
          <w:rFonts w:asciiTheme="majorBidi" w:hAnsiTheme="majorBidi" w:cstheme="majorBidi"/>
          <w:b/>
          <w:bCs/>
          <w:color w:val="984806" w:themeColor="accent6" w:themeShade="80"/>
          <w:sz w:val="24"/>
          <w:szCs w:val="24"/>
        </w:rPr>
        <w:t>9h30 – 11h</w:t>
      </w:r>
      <w:r w:rsidR="00CA65B1" w:rsidRPr="00C20ACD">
        <w:rPr>
          <w:rFonts w:asciiTheme="majorBidi" w:hAnsiTheme="majorBidi" w:cstheme="majorBidi"/>
          <w:b/>
          <w:bCs/>
          <w:color w:val="984806" w:themeColor="accent6" w:themeShade="80"/>
          <w:sz w:val="24"/>
          <w:szCs w:val="24"/>
        </w:rPr>
        <w:t>30:</w:t>
      </w:r>
    </w:p>
    <w:p w14:paraId="2002C9E6" w14:textId="77777777" w:rsidR="002E7F4F" w:rsidRPr="007C153E" w:rsidRDefault="002E7F4F" w:rsidP="002E7F4F">
      <w:pPr>
        <w:pStyle w:val="Paragraphedeliste"/>
        <w:ind w:left="644"/>
        <w:rPr>
          <w:rFonts w:asciiTheme="majorBidi" w:hAnsiTheme="majorBidi" w:cstheme="majorBidi"/>
          <w:b/>
          <w:bCs/>
          <w:color w:val="00B050"/>
          <w:sz w:val="10"/>
          <w:szCs w:val="10"/>
        </w:rPr>
      </w:pPr>
    </w:p>
    <w:p w14:paraId="26083A4C" w14:textId="77777777" w:rsidR="002E7F4F" w:rsidRPr="007C153E" w:rsidRDefault="002E7F4F" w:rsidP="002E7F4F">
      <w:pPr>
        <w:pStyle w:val="Paragraphedeliste"/>
        <w:numPr>
          <w:ilvl w:val="0"/>
          <w:numId w:val="21"/>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 xml:space="preserve">Connaissance du </w:t>
      </w:r>
      <w:r w:rsidR="00CA65B1" w:rsidRPr="007C153E">
        <w:rPr>
          <w:rFonts w:asciiTheme="majorBidi" w:hAnsiTheme="majorBidi" w:cstheme="majorBidi"/>
          <w:b/>
          <w:bCs/>
          <w:sz w:val="28"/>
          <w:szCs w:val="28"/>
        </w:rPr>
        <w:t>jeu:</w:t>
      </w:r>
    </w:p>
    <w:p w14:paraId="24B142DD" w14:textId="77777777" w:rsidR="002E7F4F" w:rsidRPr="007C153E" w:rsidRDefault="002E7F4F" w:rsidP="002E7F4F">
      <w:pPr>
        <w:pStyle w:val="Paragraphedeliste"/>
        <w:numPr>
          <w:ilvl w:val="0"/>
          <w:numId w:val="22"/>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Principes fondamentaux du Rugby</w:t>
      </w:r>
    </w:p>
    <w:p w14:paraId="3F5ED62D" w14:textId="77777777" w:rsidR="002E7F4F" w:rsidRPr="007C153E" w:rsidRDefault="002E7F4F" w:rsidP="002E7F4F">
      <w:pPr>
        <w:pStyle w:val="Paragraphedeliste"/>
        <w:numPr>
          <w:ilvl w:val="0"/>
          <w:numId w:val="22"/>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Formes du jeu</w:t>
      </w:r>
    </w:p>
    <w:p w14:paraId="344B5789" w14:textId="77777777" w:rsidR="002E7F4F" w:rsidRPr="007C153E" w:rsidRDefault="002E7F4F" w:rsidP="00CA65B1">
      <w:pPr>
        <w:pStyle w:val="Paragraphedeliste"/>
        <w:numPr>
          <w:ilvl w:val="0"/>
          <w:numId w:val="22"/>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 xml:space="preserve">Phases du jeu </w:t>
      </w:r>
    </w:p>
    <w:p w14:paraId="4969FEC8" w14:textId="77777777" w:rsidR="002E7F4F" w:rsidRPr="00C20ACD" w:rsidRDefault="002E7F4F" w:rsidP="002E7F4F">
      <w:pPr>
        <w:pStyle w:val="Paragraphedeliste"/>
        <w:numPr>
          <w:ilvl w:val="0"/>
          <w:numId w:val="20"/>
        </w:numPr>
        <w:spacing w:after="200" w:line="276" w:lineRule="auto"/>
        <w:rPr>
          <w:rFonts w:asciiTheme="majorBidi" w:hAnsiTheme="majorBidi" w:cstheme="majorBidi"/>
          <w:b/>
          <w:bCs/>
          <w:color w:val="984806" w:themeColor="accent6" w:themeShade="80"/>
          <w:sz w:val="24"/>
          <w:szCs w:val="24"/>
        </w:rPr>
      </w:pPr>
      <w:bookmarkStart w:id="0" w:name="_Hlk59891201"/>
      <w:r w:rsidRPr="00C20ACD">
        <w:rPr>
          <w:rFonts w:asciiTheme="majorBidi" w:hAnsiTheme="majorBidi" w:cstheme="majorBidi"/>
          <w:b/>
          <w:bCs/>
          <w:color w:val="984806" w:themeColor="accent6" w:themeShade="80"/>
          <w:sz w:val="24"/>
          <w:szCs w:val="24"/>
        </w:rPr>
        <w:t>11h30 – 14h</w:t>
      </w:r>
      <w:r w:rsidR="00CA65B1" w:rsidRPr="00C20ACD">
        <w:rPr>
          <w:rFonts w:asciiTheme="majorBidi" w:hAnsiTheme="majorBidi" w:cstheme="majorBidi"/>
          <w:b/>
          <w:bCs/>
          <w:color w:val="984806" w:themeColor="accent6" w:themeShade="80"/>
          <w:sz w:val="24"/>
          <w:szCs w:val="24"/>
        </w:rPr>
        <w:t>30:</w:t>
      </w:r>
    </w:p>
    <w:p w14:paraId="02601A99" w14:textId="77777777" w:rsidR="002E7F4F" w:rsidRPr="007C153E" w:rsidRDefault="002E7F4F" w:rsidP="002E7F4F">
      <w:pPr>
        <w:pStyle w:val="Paragraphedeliste"/>
        <w:ind w:left="644"/>
        <w:rPr>
          <w:rFonts w:asciiTheme="majorBidi" w:hAnsiTheme="majorBidi" w:cstheme="majorBidi"/>
          <w:b/>
          <w:bCs/>
          <w:sz w:val="10"/>
          <w:szCs w:val="10"/>
        </w:rPr>
      </w:pPr>
    </w:p>
    <w:bookmarkEnd w:id="0"/>
    <w:p w14:paraId="3BE90E30" w14:textId="77777777" w:rsidR="002E7F4F" w:rsidRPr="007C153E" w:rsidRDefault="002E7F4F" w:rsidP="002E7F4F">
      <w:pPr>
        <w:pStyle w:val="Paragraphedeliste"/>
        <w:numPr>
          <w:ilvl w:val="0"/>
          <w:numId w:val="21"/>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 xml:space="preserve">Principes de </w:t>
      </w:r>
      <w:r w:rsidR="00CA65B1" w:rsidRPr="007C153E">
        <w:rPr>
          <w:rFonts w:asciiTheme="majorBidi" w:hAnsiTheme="majorBidi" w:cstheme="majorBidi"/>
          <w:b/>
          <w:bCs/>
          <w:sz w:val="28"/>
          <w:szCs w:val="28"/>
        </w:rPr>
        <w:t>l’arbitrage:</w:t>
      </w:r>
    </w:p>
    <w:p w14:paraId="76D22087" w14:textId="77777777" w:rsidR="002E7F4F" w:rsidRPr="007C153E" w:rsidRDefault="002E7F4F" w:rsidP="002E7F4F">
      <w:pPr>
        <w:pStyle w:val="Paragraphedeliste"/>
        <w:numPr>
          <w:ilvl w:val="0"/>
          <w:numId w:val="23"/>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 xml:space="preserve">Règles Fondamentales </w:t>
      </w:r>
    </w:p>
    <w:p w14:paraId="7636CAC2" w14:textId="77777777" w:rsidR="002E7F4F" w:rsidRPr="007C153E" w:rsidRDefault="002E7F4F" w:rsidP="002E7F4F">
      <w:pPr>
        <w:pStyle w:val="Paragraphedeliste"/>
        <w:numPr>
          <w:ilvl w:val="0"/>
          <w:numId w:val="23"/>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Terrain</w:t>
      </w:r>
    </w:p>
    <w:p w14:paraId="2F0D6E16" w14:textId="77777777" w:rsidR="002E7F4F" w:rsidRPr="007C153E" w:rsidRDefault="002E7F4F" w:rsidP="002E7F4F">
      <w:pPr>
        <w:pStyle w:val="Paragraphedeliste"/>
        <w:numPr>
          <w:ilvl w:val="0"/>
          <w:numId w:val="23"/>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 xml:space="preserve">Marque </w:t>
      </w:r>
    </w:p>
    <w:p w14:paraId="31451457" w14:textId="77777777" w:rsidR="002E7F4F" w:rsidRPr="007C153E" w:rsidRDefault="002E7F4F" w:rsidP="002E7F4F">
      <w:pPr>
        <w:pStyle w:val="Paragraphedeliste"/>
        <w:numPr>
          <w:ilvl w:val="0"/>
          <w:numId w:val="24"/>
        </w:numPr>
        <w:spacing w:after="200" w:line="276" w:lineRule="auto"/>
        <w:rPr>
          <w:rFonts w:asciiTheme="majorBidi" w:hAnsiTheme="majorBidi" w:cstheme="majorBidi"/>
          <w:b/>
          <w:bCs/>
          <w:sz w:val="28"/>
          <w:szCs w:val="28"/>
          <w:lang w:val="fr-FR"/>
        </w:rPr>
      </w:pPr>
      <w:r w:rsidRPr="007C153E">
        <w:rPr>
          <w:rFonts w:asciiTheme="majorBidi" w:hAnsiTheme="majorBidi" w:cstheme="majorBidi"/>
          <w:b/>
          <w:bCs/>
          <w:sz w:val="28"/>
          <w:szCs w:val="28"/>
          <w:lang w:val="fr-FR"/>
        </w:rPr>
        <w:t>Coup de pied d’envoi et de renvoi</w:t>
      </w:r>
    </w:p>
    <w:p w14:paraId="422A18FC" w14:textId="77777777" w:rsidR="002E7F4F" w:rsidRPr="007C153E" w:rsidRDefault="002E7F4F" w:rsidP="002E7F4F">
      <w:pPr>
        <w:pStyle w:val="Paragraphedeliste"/>
        <w:numPr>
          <w:ilvl w:val="0"/>
          <w:numId w:val="24"/>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Plaquage et Ruck</w:t>
      </w:r>
    </w:p>
    <w:p w14:paraId="640D4B0B" w14:textId="77777777" w:rsidR="002E7F4F" w:rsidRPr="007C153E" w:rsidRDefault="002E7F4F" w:rsidP="002E7F4F">
      <w:pPr>
        <w:pStyle w:val="Paragraphedeliste"/>
        <w:numPr>
          <w:ilvl w:val="0"/>
          <w:numId w:val="24"/>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Maul</w:t>
      </w:r>
    </w:p>
    <w:p w14:paraId="6D04DA7B" w14:textId="77777777" w:rsidR="002E7F4F" w:rsidRPr="007C153E" w:rsidRDefault="002E7F4F" w:rsidP="002E7F4F">
      <w:pPr>
        <w:pStyle w:val="Paragraphedeliste"/>
        <w:numPr>
          <w:ilvl w:val="0"/>
          <w:numId w:val="24"/>
        </w:numPr>
        <w:spacing w:after="200" w:line="276" w:lineRule="auto"/>
        <w:rPr>
          <w:rFonts w:asciiTheme="majorBidi" w:hAnsiTheme="majorBidi" w:cstheme="majorBidi"/>
          <w:b/>
          <w:bCs/>
          <w:sz w:val="28"/>
          <w:szCs w:val="28"/>
          <w:lang w:val="fr-FR"/>
        </w:rPr>
      </w:pPr>
      <w:r w:rsidRPr="007C153E">
        <w:rPr>
          <w:rFonts w:asciiTheme="majorBidi" w:hAnsiTheme="majorBidi" w:cstheme="majorBidi"/>
          <w:b/>
          <w:bCs/>
          <w:sz w:val="28"/>
          <w:szCs w:val="28"/>
          <w:lang w:val="fr-FR"/>
        </w:rPr>
        <w:t>Le hors-jeu dans le jeu courant</w:t>
      </w:r>
    </w:p>
    <w:p w14:paraId="6E3E99B1" w14:textId="77777777" w:rsidR="002E7F4F" w:rsidRPr="007C153E" w:rsidRDefault="002E7F4F" w:rsidP="002E7F4F">
      <w:pPr>
        <w:pStyle w:val="Paragraphedeliste"/>
        <w:numPr>
          <w:ilvl w:val="0"/>
          <w:numId w:val="24"/>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Spécificité Rugby 7</w:t>
      </w:r>
    </w:p>
    <w:p w14:paraId="729B02A0" w14:textId="77777777" w:rsidR="002E7F4F" w:rsidRPr="007C153E" w:rsidRDefault="002E7F4F" w:rsidP="002E7F4F">
      <w:pPr>
        <w:pStyle w:val="Paragraphedeliste"/>
        <w:ind w:left="2487"/>
        <w:rPr>
          <w:rFonts w:asciiTheme="majorBidi" w:hAnsiTheme="majorBidi" w:cstheme="majorBidi"/>
          <w:b/>
          <w:bCs/>
          <w:sz w:val="8"/>
          <w:szCs w:val="8"/>
        </w:rPr>
      </w:pPr>
    </w:p>
    <w:p w14:paraId="3FC0A08C" w14:textId="77777777" w:rsidR="002E7F4F" w:rsidRPr="00C20ACD" w:rsidRDefault="002E7F4F" w:rsidP="002E7F4F">
      <w:pPr>
        <w:pStyle w:val="Paragraphedeliste"/>
        <w:numPr>
          <w:ilvl w:val="0"/>
          <w:numId w:val="20"/>
        </w:numPr>
        <w:spacing w:after="200" w:line="276" w:lineRule="auto"/>
        <w:rPr>
          <w:rFonts w:asciiTheme="majorBidi" w:hAnsiTheme="majorBidi" w:cstheme="majorBidi"/>
          <w:b/>
          <w:bCs/>
          <w:color w:val="984806" w:themeColor="accent6" w:themeShade="80"/>
          <w:sz w:val="24"/>
          <w:szCs w:val="24"/>
        </w:rPr>
      </w:pPr>
      <w:r w:rsidRPr="00C20ACD">
        <w:rPr>
          <w:rFonts w:asciiTheme="majorBidi" w:hAnsiTheme="majorBidi" w:cstheme="majorBidi"/>
          <w:b/>
          <w:bCs/>
          <w:color w:val="984806" w:themeColor="accent6" w:themeShade="80"/>
          <w:sz w:val="24"/>
          <w:szCs w:val="24"/>
        </w:rPr>
        <w:t>14h 30- 15</w:t>
      </w:r>
      <w:r w:rsidR="00090A17" w:rsidRPr="00C20ACD">
        <w:rPr>
          <w:rFonts w:asciiTheme="majorBidi" w:hAnsiTheme="majorBidi" w:cstheme="majorBidi"/>
          <w:b/>
          <w:bCs/>
          <w:color w:val="984806" w:themeColor="accent6" w:themeShade="80"/>
          <w:sz w:val="24"/>
          <w:szCs w:val="24"/>
        </w:rPr>
        <w:t>h:</w:t>
      </w:r>
    </w:p>
    <w:p w14:paraId="5BDBEE67" w14:textId="77777777" w:rsidR="002E7F4F" w:rsidRPr="007C153E" w:rsidRDefault="002E7F4F" w:rsidP="002E7F4F">
      <w:pPr>
        <w:pStyle w:val="Paragraphedeliste"/>
        <w:ind w:left="644"/>
        <w:rPr>
          <w:rFonts w:asciiTheme="majorBidi" w:hAnsiTheme="majorBidi" w:cstheme="majorBidi"/>
          <w:b/>
          <w:bCs/>
          <w:sz w:val="10"/>
          <w:szCs w:val="10"/>
        </w:rPr>
      </w:pPr>
    </w:p>
    <w:p w14:paraId="1F55D391" w14:textId="77777777" w:rsidR="002E7F4F" w:rsidRPr="007C153E" w:rsidRDefault="002E7F4F" w:rsidP="002E7F4F">
      <w:pPr>
        <w:pStyle w:val="Paragraphedeliste"/>
        <w:numPr>
          <w:ilvl w:val="0"/>
          <w:numId w:val="25"/>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 xml:space="preserve">Synthèse </w:t>
      </w:r>
    </w:p>
    <w:p w14:paraId="3AA2159A" w14:textId="77777777" w:rsidR="004147C8" w:rsidRPr="007C153E" w:rsidRDefault="002E7F4F" w:rsidP="00CA65B1">
      <w:pPr>
        <w:pStyle w:val="Paragraphedeliste"/>
        <w:numPr>
          <w:ilvl w:val="0"/>
          <w:numId w:val="25"/>
        </w:numPr>
        <w:spacing w:after="200" w:line="276" w:lineRule="auto"/>
        <w:rPr>
          <w:rFonts w:asciiTheme="majorBidi" w:hAnsiTheme="majorBidi" w:cstheme="majorBidi"/>
          <w:b/>
          <w:bCs/>
          <w:sz w:val="28"/>
          <w:szCs w:val="28"/>
        </w:rPr>
      </w:pPr>
      <w:r w:rsidRPr="007C153E">
        <w:rPr>
          <w:rFonts w:asciiTheme="majorBidi" w:hAnsiTheme="majorBidi" w:cstheme="majorBidi"/>
          <w:b/>
          <w:bCs/>
          <w:sz w:val="28"/>
          <w:szCs w:val="28"/>
        </w:rPr>
        <w:t xml:space="preserve">Clôture </w:t>
      </w:r>
    </w:p>
    <w:p w14:paraId="77238A10" w14:textId="77777777" w:rsidR="006E0241" w:rsidRPr="00680E5E" w:rsidRDefault="004147C8" w:rsidP="00082093">
      <w:pPr>
        <w:spacing w:after="0" w:line="240" w:lineRule="auto"/>
        <w:jc w:val="both"/>
        <w:rPr>
          <w:rFonts w:asciiTheme="majorBidi" w:hAnsiTheme="majorBidi" w:cstheme="majorBidi"/>
          <w:color w:val="984806" w:themeColor="accent6" w:themeShade="80"/>
          <w:sz w:val="24"/>
          <w:szCs w:val="24"/>
        </w:rPr>
      </w:pPr>
      <w:r w:rsidRPr="00680E5E">
        <w:rPr>
          <w:rFonts w:asciiTheme="majorBidi" w:hAnsiTheme="majorBidi" w:cstheme="majorBidi"/>
          <w:b/>
          <w:bCs/>
          <w:color w:val="984806" w:themeColor="accent6" w:themeShade="80"/>
          <w:sz w:val="24"/>
          <w:szCs w:val="24"/>
        </w:rPr>
        <w:t>NB</w:t>
      </w:r>
      <w:r w:rsidRPr="00680E5E">
        <w:rPr>
          <w:rFonts w:asciiTheme="majorBidi" w:hAnsiTheme="majorBidi" w:cstheme="majorBidi"/>
          <w:color w:val="984806" w:themeColor="accent6" w:themeShade="80"/>
          <w:sz w:val="24"/>
          <w:szCs w:val="24"/>
        </w:rPr>
        <w:t xml:space="preserve"> : </w:t>
      </w:r>
    </w:p>
    <w:p w14:paraId="29746ED7" w14:textId="1E0C2A2B" w:rsidR="00BD0048" w:rsidRPr="00C20ACD" w:rsidRDefault="00680E5E" w:rsidP="00C20ACD">
      <w:pPr>
        <w:pStyle w:val="Paragraphedeliste"/>
        <w:numPr>
          <w:ilvl w:val="0"/>
          <w:numId w:val="26"/>
        </w:numPr>
        <w:jc w:val="both"/>
        <w:rPr>
          <w:rFonts w:asciiTheme="majorBidi" w:hAnsiTheme="majorBidi" w:cstheme="majorBidi"/>
          <w:i/>
          <w:iCs/>
          <w:lang w:val="fr-FR"/>
        </w:rPr>
      </w:pPr>
      <w:r w:rsidRPr="00C20ACD">
        <w:rPr>
          <w:rFonts w:asciiTheme="majorBidi" w:hAnsiTheme="majorBidi" w:cstheme="majorBidi"/>
          <w:i/>
          <w:iCs/>
          <w:lang w:val="fr-FR"/>
        </w:rPr>
        <w:t>T</w:t>
      </w:r>
      <w:r w:rsidR="00BD0048" w:rsidRPr="00C20ACD">
        <w:rPr>
          <w:rFonts w:asciiTheme="majorBidi" w:hAnsiTheme="majorBidi" w:cstheme="majorBidi"/>
          <w:i/>
          <w:iCs/>
          <w:lang w:val="fr-FR"/>
        </w:rPr>
        <w:t>rois formations d’une journée chacune</w:t>
      </w:r>
      <w:r w:rsidRPr="00C20ACD">
        <w:rPr>
          <w:rFonts w:asciiTheme="majorBidi" w:hAnsiTheme="majorBidi" w:cstheme="majorBidi"/>
          <w:i/>
          <w:iCs/>
          <w:lang w:val="fr-FR"/>
        </w:rPr>
        <w:t xml:space="preserve"> auront lieu</w:t>
      </w:r>
      <w:r w:rsidR="00A34A0B" w:rsidRPr="00C20ACD">
        <w:rPr>
          <w:rFonts w:asciiTheme="majorBidi" w:hAnsiTheme="majorBidi" w:cstheme="majorBidi"/>
          <w:i/>
          <w:iCs/>
          <w:lang w:val="fr-FR"/>
        </w:rPr>
        <w:t>,</w:t>
      </w:r>
      <w:r w:rsidR="00BD0048" w:rsidRPr="00C20ACD">
        <w:rPr>
          <w:rFonts w:asciiTheme="majorBidi" w:hAnsiTheme="majorBidi" w:cstheme="majorBidi"/>
          <w:i/>
          <w:iCs/>
          <w:lang w:val="fr-FR"/>
        </w:rPr>
        <w:t xml:space="preserve"> deux en présentiel et un</w:t>
      </w:r>
      <w:r w:rsidRPr="00C20ACD">
        <w:rPr>
          <w:rFonts w:asciiTheme="majorBidi" w:hAnsiTheme="majorBidi" w:cstheme="majorBidi"/>
          <w:i/>
          <w:iCs/>
          <w:lang w:val="fr-FR"/>
        </w:rPr>
        <w:t>e</w:t>
      </w:r>
      <w:r w:rsidR="00BD0048" w:rsidRPr="00C20ACD">
        <w:rPr>
          <w:rFonts w:asciiTheme="majorBidi" w:hAnsiTheme="majorBidi" w:cstheme="majorBidi"/>
          <w:i/>
          <w:iCs/>
          <w:lang w:val="fr-FR"/>
        </w:rPr>
        <w:t xml:space="preserve"> en visioconférence, </w:t>
      </w:r>
      <w:r w:rsidRPr="00C20ACD">
        <w:rPr>
          <w:rFonts w:asciiTheme="majorBidi" w:hAnsiTheme="majorBidi" w:cstheme="majorBidi"/>
          <w:i/>
          <w:iCs/>
          <w:lang w:val="fr-FR"/>
        </w:rPr>
        <w:t>ainsi</w:t>
      </w:r>
      <w:r w:rsidR="00BD0048" w:rsidRPr="00C20ACD">
        <w:rPr>
          <w:rFonts w:asciiTheme="majorBidi" w:hAnsiTheme="majorBidi" w:cstheme="majorBidi"/>
          <w:i/>
          <w:iCs/>
          <w:lang w:val="fr-FR"/>
        </w:rPr>
        <w:t xml:space="preserve"> deux diplômes de la fédération international</w:t>
      </w:r>
      <w:r w:rsidRPr="00C20ACD">
        <w:rPr>
          <w:rFonts w:asciiTheme="majorBidi" w:hAnsiTheme="majorBidi" w:cstheme="majorBidi"/>
          <w:i/>
          <w:iCs/>
          <w:lang w:val="fr-FR"/>
        </w:rPr>
        <w:t>e du</w:t>
      </w:r>
      <w:r w:rsidR="00BD0048" w:rsidRPr="00C20ACD">
        <w:rPr>
          <w:rFonts w:asciiTheme="majorBidi" w:hAnsiTheme="majorBidi" w:cstheme="majorBidi"/>
          <w:i/>
          <w:iCs/>
          <w:lang w:val="fr-FR"/>
        </w:rPr>
        <w:t xml:space="preserve"> </w:t>
      </w:r>
      <w:r w:rsidR="00A34A0B" w:rsidRPr="00C20ACD">
        <w:rPr>
          <w:rFonts w:asciiTheme="majorBidi" w:hAnsiTheme="majorBidi" w:cstheme="majorBidi"/>
          <w:i/>
          <w:iCs/>
          <w:lang w:val="fr-FR"/>
        </w:rPr>
        <w:t>rugby</w:t>
      </w:r>
      <w:r w:rsidRPr="00C20ACD">
        <w:rPr>
          <w:rFonts w:asciiTheme="majorBidi" w:hAnsiTheme="majorBidi" w:cstheme="majorBidi"/>
          <w:i/>
          <w:iCs/>
          <w:lang w:val="fr-FR"/>
        </w:rPr>
        <w:t xml:space="preserve"> seront décernés aux participants, à savoir celui de</w:t>
      </w:r>
      <w:r w:rsidR="00FF5DAC">
        <w:rPr>
          <w:rFonts w:asciiTheme="majorBidi" w:hAnsiTheme="majorBidi" w:cstheme="majorBidi"/>
          <w:i/>
          <w:iCs/>
          <w:lang w:val="fr-FR"/>
        </w:rPr>
        <w:t> « </w:t>
      </w:r>
      <w:r w:rsidR="00BD0048" w:rsidRPr="00FF5DAC">
        <w:rPr>
          <w:rFonts w:asciiTheme="majorBidi" w:hAnsiTheme="majorBidi" w:cstheme="majorBidi"/>
          <w:b/>
          <w:bCs/>
          <w:i/>
          <w:iCs/>
          <w:lang w:val="fr-FR"/>
        </w:rPr>
        <w:t>Rugby Ready</w:t>
      </w:r>
      <w:r w:rsidR="00FF5DAC">
        <w:rPr>
          <w:rFonts w:asciiTheme="majorBidi" w:hAnsiTheme="majorBidi" w:cstheme="majorBidi"/>
          <w:i/>
          <w:iCs/>
          <w:lang w:val="fr-FR"/>
        </w:rPr>
        <w:t> »</w:t>
      </w:r>
      <w:r w:rsidR="00BD0048" w:rsidRPr="00C20ACD">
        <w:rPr>
          <w:rFonts w:asciiTheme="majorBidi" w:hAnsiTheme="majorBidi" w:cstheme="majorBidi"/>
          <w:i/>
          <w:iCs/>
          <w:lang w:val="fr-FR"/>
        </w:rPr>
        <w:t xml:space="preserve"> et</w:t>
      </w:r>
      <w:r w:rsidRPr="00C20ACD">
        <w:rPr>
          <w:rFonts w:asciiTheme="majorBidi" w:hAnsiTheme="majorBidi" w:cstheme="majorBidi"/>
          <w:i/>
          <w:iCs/>
          <w:lang w:val="fr-FR"/>
        </w:rPr>
        <w:t xml:space="preserve"> </w:t>
      </w:r>
      <w:r w:rsidR="00C20ACD" w:rsidRPr="00C20ACD">
        <w:rPr>
          <w:rFonts w:asciiTheme="majorBidi" w:hAnsiTheme="majorBidi" w:cstheme="majorBidi"/>
          <w:i/>
          <w:iCs/>
          <w:lang w:val="fr-FR"/>
        </w:rPr>
        <w:t>celui du</w:t>
      </w:r>
      <w:r w:rsidRPr="00C20ACD">
        <w:rPr>
          <w:rFonts w:asciiTheme="majorBidi" w:hAnsiTheme="majorBidi" w:cstheme="majorBidi"/>
          <w:i/>
          <w:iCs/>
          <w:lang w:val="fr-FR"/>
        </w:rPr>
        <w:t xml:space="preserve"> </w:t>
      </w:r>
      <w:r w:rsidR="00FF5DAC">
        <w:rPr>
          <w:rFonts w:asciiTheme="majorBidi" w:hAnsiTheme="majorBidi" w:cstheme="majorBidi"/>
          <w:i/>
          <w:iCs/>
          <w:lang w:val="fr-FR"/>
        </w:rPr>
        <w:t>« </w:t>
      </w:r>
      <w:r w:rsidR="00FF5DAC">
        <w:rPr>
          <w:rFonts w:asciiTheme="majorBidi" w:hAnsiTheme="majorBidi" w:cstheme="majorBidi"/>
          <w:b/>
          <w:bCs/>
          <w:i/>
          <w:iCs/>
          <w:lang w:val="fr-FR"/>
        </w:rPr>
        <w:t>N</w:t>
      </w:r>
      <w:r w:rsidRPr="00FF5DAC">
        <w:rPr>
          <w:rFonts w:asciiTheme="majorBidi" w:hAnsiTheme="majorBidi" w:cstheme="majorBidi"/>
          <w:b/>
          <w:bCs/>
          <w:i/>
          <w:iCs/>
          <w:lang w:val="fr-FR"/>
        </w:rPr>
        <w:t>iveau 1 Rugby à 7</w:t>
      </w:r>
      <w:r w:rsidR="00FF5DAC">
        <w:rPr>
          <w:rFonts w:asciiTheme="majorBidi" w:hAnsiTheme="majorBidi" w:cstheme="majorBidi"/>
          <w:i/>
          <w:iCs/>
          <w:lang w:val="fr-FR"/>
        </w:rPr>
        <w:t xml:space="preserve"> » </w:t>
      </w:r>
      <w:r w:rsidR="00BD0048" w:rsidRPr="00C20ACD">
        <w:rPr>
          <w:rFonts w:asciiTheme="majorBidi" w:hAnsiTheme="majorBidi" w:cstheme="majorBidi"/>
          <w:i/>
          <w:iCs/>
          <w:lang w:val="fr-FR"/>
        </w:rPr>
        <w:t xml:space="preserve"> </w:t>
      </w:r>
    </w:p>
    <w:p w14:paraId="72CCFEA7" w14:textId="77777777" w:rsidR="00A34A0B" w:rsidRPr="00C20ACD" w:rsidRDefault="00A34A0B" w:rsidP="00082093">
      <w:pPr>
        <w:pStyle w:val="Paragraphedeliste"/>
        <w:numPr>
          <w:ilvl w:val="0"/>
          <w:numId w:val="26"/>
        </w:numPr>
        <w:jc w:val="both"/>
        <w:rPr>
          <w:rFonts w:asciiTheme="majorBidi" w:hAnsiTheme="majorBidi" w:cstheme="majorBidi"/>
          <w:i/>
          <w:iCs/>
          <w:lang w:val="fr-FR"/>
        </w:rPr>
      </w:pPr>
      <w:r w:rsidRPr="00C20ACD">
        <w:rPr>
          <w:rFonts w:asciiTheme="majorBidi" w:hAnsiTheme="majorBidi" w:cstheme="majorBidi"/>
          <w:i/>
          <w:iCs/>
          <w:lang w:val="fr-FR"/>
        </w:rPr>
        <w:t>les participants recevront un diplôme Worl Rugb</w:t>
      </w:r>
      <w:r w:rsidR="00752902" w:rsidRPr="00C20ACD">
        <w:rPr>
          <w:rFonts w:asciiTheme="majorBidi" w:hAnsiTheme="majorBidi" w:cstheme="majorBidi"/>
          <w:i/>
          <w:iCs/>
          <w:lang w:val="fr-FR"/>
        </w:rPr>
        <w:t>y</w:t>
      </w:r>
      <w:r w:rsidRPr="00C20ACD">
        <w:rPr>
          <w:rFonts w:asciiTheme="majorBidi" w:hAnsiTheme="majorBidi" w:cstheme="majorBidi"/>
          <w:i/>
          <w:iCs/>
          <w:lang w:val="fr-FR"/>
        </w:rPr>
        <w:t>, pour cela ils doivent s’inscrire sur le site « passeport world rugby et valider un teste dans le lien leurs sera envoyer</w:t>
      </w:r>
    </w:p>
    <w:p w14:paraId="3D52309F" w14:textId="67948B69" w:rsidR="004147C8" w:rsidRDefault="004147C8" w:rsidP="00AD2598">
      <w:pPr>
        <w:jc w:val="both"/>
        <w:rPr>
          <w:rFonts w:asciiTheme="majorBidi" w:hAnsiTheme="majorBidi" w:cstheme="majorBidi"/>
          <w:sz w:val="24"/>
          <w:szCs w:val="24"/>
        </w:rPr>
      </w:pPr>
    </w:p>
    <w:p w14:paraId="48B5368D" w14:textId="6AFA9F47" w:rsidR="00B94766" w:rsidRDefault="00B94766" w:rsidP="00AD2598">
      <w:pPr>
        <w:jc w:val="both"/>
        <w:rPr>
          <w:rFonts w:asciiTheme="majorBidi" w:hAnsiTheme="majorBidi" w:cstheme="majorBidi"/>
          <w:sz w:val="24"/>
          <w:szCs w:val="24"/>
        </w:rPr>
      </w:pPr>
    </w:p>
    <w:p w14:paraId="2BBD61C0" w14:textId="1B5BDF70" w:rsidR="00B94766" w:rsidRDefault="00B94766" w:rsidP="00AD2598">
      <w:pPr>
        <w:jc w:val="both"/>
        <w:rPr>
          <w:rFonts w:asciiTheme="majorBidi" w:hAnsiTheme="majorBidi" w:cstheme="majorBidi"/>
          <w:sz w:val="24"/>
          <w:szCs w:val="24"/>
        </w:rPr>
      </w:pPr>
    </w:p>
    <w:p w14:paraId="2E97999D" w14:textId="08ECF248" w:rsidR="00B94766" w:rsidRDefault="00B94766" w:rsidP="00AD2598">
      <w:pPr>
        <w:jc w:val="both"/>
        <w:rPr>
          <w:rFonts w:asciiTheme="majorBidi" w:hAnsiTheme="majorBidi" w:cstheme="majorBidi"/>
          <w:sz w:val="24"/>
          <w:szCs w:val="24"/>
        </w:rPr>
      </w:pPr>
    </w:p>
    <w:p w14:paraId="05176A42" w14:textId="6E541EFF" w:rsidR="00B94766" w:rsidRDefault="00B94766" w:rsidP="00AD2598">
      <w:pPr>
        <w:jc w:val="both"/>
        <w:rPr>
          <w:rFonts w:asciiTheme="majorBidi" w:hAnsiTheme="majorBidi" w:cstheme="majorBidi"/>
          <w:sz w:val="24"/>
          <w:szCs w:val="24"/>
        </w:rPr>
      </w:pPr>
    </w:p>
    <w:p w14:paraId="2C35FF3E" w14:textId="2E8DC8DD" w:rsidR="00B94766" w:rsidRDefault="00B94766" w:rsidP="00AD2598">
      <w:pPr>
        <w:jc w:val="both"/>
        <w:rPr>
          <w:rFonts w:asciiTheme="majorBidi" w:hAnsiTheme="majorBidi" w:cstheme="majorBidi"/>
          <w:sz w:val="24"/>
          <w:szCs w:val="24"/>
        </w:rPr>
      </w:pPr>
    </w:p>
    <w:p w14:paraId="105F89E0" w14:textId="3C3903B5" w:rsidR="00B94766" w:rsidRDefault="00B94766" w:rsidP="00AD2598">
      <w:pPr>
        <w:jc w:val="both"/>
        <w:rPr>
          <w:rFonts w:asciiTheme="majorBidi" w:hAnsiTheme="majorBidi" w:cstheme="majorBidi"/>
          <w:sz w:val="24"/>
          <w:szCs w:val="24"/>
        </w:rPr>
      </w:pPr>
    </w:p>
    <w:p w14:paraId="03FB5002" w14:textId="77777777" w:rsidR="00B94766" w:rsidRPr="00487861" w:rsidRDefault="00B94766" w:rsidP="00B94766">
      <w:pPr>
        <w:rPr>
          <w:rFonts w:ascii="Calibri" w:eastAsia="Times New Roman" w:hAnsi="Calibri" w:cs="Times New Roman"/>
          <w:b/>
          <w:bCs/>
          <w:color w:val="C00000"/>
          <w:sz w:val="44"/>
          <w:szCs w:val="36"/>
          <w:u w:val="single"/>
          <w:lang w:val="fr"/>
        </w:rPr>
      </w:pPr>
      <w:r w:rsidRPr="00487861">
        <w:rPr>
          <w:rFonts w:ascii="Calibri" w:eastAsia="Times New Roman" w:hAnsi="Calibri" w:cs="Times New Roman"/>
          <w:b/>
          <w:bCs/>
          <w:color w:val="C00000"/>
          <w:sz w:val="44"/>
          <w:szCs w:val="36"/>
          <w:u w:val="single"/>
          <w:lang w:val="fr"/>
        </w:rPr>
        <w:t>Contenu et devoir d</w:t>
      </w:r>
      <w:r>
        <w:rPr>
          <w:rFonts w:ascii="Calibri" w:eastAsia="Times New Roman" w:hAnsi="Calibri" w:cs="Times New Roman"/>
          <w:b/>
          <w:bCs/>
          <w:color w:val="C00000"/>
          <w:sz w:val="44"/>
          <w:szCs w:val="36"/>
          <w:u w:val="single"/>
          <w:lang w:val="fr"/>
        </w:rPr>
        <w:t>es</w:t>
      </w:r>
      <w:r w:rsidRPr="00487861">
        <w:rPr>
          <w:rFonts w:ascii="Calibri" w:eastAsia="Times New Roman" w:hAnsi="Calibri" w:cs="Times New Roman"/>
          <w:b/>
          <w:bCs/>
          <w:color w:val="C00000"/>
          <w:sz w:val="44"/>
          <w:szCs w:val="36"/>
          <w:u w:val="single"/>
          <w:lang w:val="fr"/>
        </w:rPr>
        <w:t xml:space="preserve"> formateur</w:t>
      </w:r>
      <w:r>
        <w:rPr>
          <w:rFonts w:ascii="Calibri" w:eastAsia="Times New Roman" w:hAnsi="Calibri" w:cs="Times New Roman"/>
          <w:b/>
          <w:bCs/>
          <w:color w:val="C00000"/>
          <w:sz w:val="44"/>
          <w:szCs w:val="36"/>
          <w:u w:val="single"/>
          <w:lang w:val="fr"/>
        </w:rPr>
        <w:t>s</w:t>
      </w:r>
    </w:p>
    <w:tbl>
      <w:tblPr>
        <w:tblStyle w:val="Grillemoyenne2-Accent5"/>
        <w:tblW w:w="11057" w:type="dxa"/>
        <w:tblInd w:w="-284" w:type="dxa"/>
        <w:tblBorders>
          <w:top w:val="single" w:sz="8" w:space="0" w:color="4BACC6"/>
          <w:left w:val="single" w:sz="8" w:space="0" w:color="4BACC6"/>
          <w:bottom w:val="single" w:sz="8" w:space="0" w:color="4BACC6"/>
          <w:right w:val="single" w:sz="8" w:space="0" w:color="4BACC6"/>
          <w:insideH w:val="single" w:sz="6" w:space="0" w:color="4BACC6"/>
          <w:insideV w:val="single" w:sz="6" w:space="0" w:color="4BACC6"/>
        </w:tblBorders>
        <w:tblLayout w:type="fixed"/>
        <w:tblLook w:val="04A0" w:firstRow="1" w:lastRow="0" w:firstColumn="1" w:lastColumn="0" w:noHBand="0" w:noVBand="1"/>
      </w:tblPr>
      <w:tblGrid>
        <w:gridCol w:w="11057"/>
      </w:tblGrid>
      <w:tr w:rsidR="00B94766" w:rsidRPr="007023F7" w14:paraId="3699F34A" w14:textId="77777777" w:rsidTr="00115D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57" w:type="dxa"/>
            <w:shd w:val="clear" w:color="auto" w:fill="D2EAF1"/>
          </w:tcPr>
          <w:p w14:paraId="5B390C4E" w14:textId="77777777" w:rsidR="00B94766" w:rsidRPr="007023F7" w:rsidRDefault="00B94766" w:rsidP="00115D99">
            <w:pPr>
              <w:rPr>
                <w:rFonts w:ascii="Calibri" w:eastAsia="Times New Roman" w:hAnsi="Calibri" w:cs="Times New Roman"/>
                <w:color w:val="000000"/>
                <w:sz w:val="28"/>
                <w:lang w:val="fr-FR"/>
              </w:rPr>
            </w:pPr>
          </w:p>
        </w:tc>
      </w:tr>
      <w:tr w:rsidR="00B94766" w:rsidRPr="00EF0EBD" w14:paraId="6DCF27A3" w14:textId="77777777" w:rsidTr="00115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4B172763" w14:textId="77777777" w:rsidR="00B94766" w:rsidRPr="00BC4919" w:rsidRDefault="00B94766" w:rsidP="00115D99">
            <w:pPr>
              <w:rPr>
                <w:rFonts w:ascii="Calibri" w:eastAsia="Times New Roman" w:hAnsi="Calibri" w:cs="Times New Roman"/>
                <w:color w:val="000000"/>
                <w:sz w:val="28"/>
                <w:szCs w:val="28"/>
                <w:u w:val="single"/>
              </w:rPr>
            </w:pPr>
            <w:r w:rsidRPr="00BC4919">
              <w:rPr>
                <w:rFonts w:ascii="Calibri" w:eastAsia="Times New Roman" w:hAnsi="Calibri" w:cs="Times New Roman"/>
                <w:color w:val="0070C0"/>
                <w:sz w:val="28"/>
                <w:szCs w:val="28"/>
                <w:u w:val="single"/>
                <w:lang w:val="fr"/>
              </w:rPr>
              <w:t>Présentations</w:t>
            </w:r>
            <w:r w:rsidRPr="00BC4919">
              <w:rPr>
                <w:rFonts w:ascii="Calibri" w:eastAsia="Times New Roman" w:hAnsi="Calibri" w:cs="Times New Roman"/>
                <w:color w:val="000000"/>
                <w:sz w:val="28"/>
                <w:szCs w:val="28"/>
                <w:u w:val="single"/>
                <w:lang w:val="fr"/>
              </w:rPr>
              <w:t xml:space="preserve"> </w:t>
            </w:r>
          </w:p>
          <w:p w14:paraId="524EE212" w14:textId="77777777" w:rsidR="00B94766" w:rsidRPr="009B5540" w:rsidRDefault="00B94766" w:rsidP="00B94766">
            <w:pPr>
              <w:numPr>
                <w:ilvl w:val="0"/>
                <w:numId w:val="14"/>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Le formateur se présente brièvement</w:t>
            </w:r>
          </w:p>
          <w:p w14:paraId="3743B5F7" w14:textId="77777777" w:rsidR="00B94766" w:rsidRPr="009B5540" w:rsidRDefault="00B94766" w:rsidP="00B94766">
            <w:pPr>
              <w:numPr>
                <w:ilvl w:val="0"/>
                <w:numId w:val="1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Le formateur distribue le manuel Rugby Ready et laisse les </w:t>
            </w:r>
            <w:r>
              <w:rPr>
                <w:rFonts w:ascii="Calibri" w:eastAsia="Times New Roman" w:hAnsi="Calibri" w:cs="Times New Roman"/>
                <w:color w:val="000000"/>
                <w:lang w:val="fr"/>
              </w:rPr>
              <w:t>participants</w:t>
            </w:r>
            <w:r w:rsidRPr="009B5540">
              <w:rPr>
                <w:rFonts w:ascii="Calibri" w:eastAsia="Times New Roman" w:hAnsi="Calibri" w:cs="Times New Roman"/>
                <w:color w:val="000000"/>
                <w:lang w:val="fr"/>
              </w:rPr>
              <w:t xml:space="preserve"> le feuilleter</w:t>
            </w:r>
          </w:p>
          <w:p w14:paraId="3BA88E03" w14:textId="77777777" w:rsidR="00B94766" w:rsidRPr="009B5540" w:rsidRDefault="00B94766" w:rsidP="00B94766">
            <w:pPr>
              <w:numPr>
                <w:ilvl w:val="0"/>
                <w:numId w:val="14"/>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 xml:space="preserve">Les participants se présentent </w:t>
            </w:r>
          </w:p>
          <w:p w14:paraId="4C5CD54B" w14:textId="77777777" w:rsidR="00B94766" w:rsidRPr="00BC4919" w:rsidRDefault="00B94766" w:rsidP="00B94766">
            <w:pPr>
              <w:numPr>
                <w:ilvl w:val="0"/>
                <w:numId w:val="14"/>
              </w:numPr>
              <w:contextualSpacing/>
              <w:rPr>
                <w:rFonts w:ascii="Calibri" w:eastAsia="Times New Roman" w:hAnsi="Calibri" w:cs="Times New Roman"/>
                <w:color w:val="FF0000"/>
                <w:lang w:val="fr-FR"/>
              </w:rPr>
            </w:pPr>
            <w:r w:rsidRPr="00BC4919">
              <w:rPr>
                <w:rFonts w:ascii="Calibri" w:eastAsia="Times New Roman" w:hAnsi="Calibri" w:cs="Times New Roman"/>
                <w:color w:val="00B050"/>
                <w:lang w:val="fr"/>
              </w:rPr>
              <w:t>Le formateur vérifie auprès des participants qu'ils sont prêts et aptes à participer à une activité physique et qu'ils n'ont aucun problème de santé incompatible avec la pratique du rugby. Le formateur informe les participants qu'ils participent aux activités physiques à leurs propres risques.</w:t>
            </w:r>
          </w:p>
          <w:p w14:paraId="206F6DAC" w14:textId="77777777" w:rsidR="00B94766" w:rsidRPr="009B5540" w:rsidRDefault="00B94766" w:rsidP="00115D99">
            <w:pPr>
              <w:ind w:left="720"/>
              <w:contextualSpacing/>
              <w:rPr>
                <w:rFonts w:ascii="Calibri" w:eastAsia="Times New Roman" w:hAnsi="Calibri" w:cs="Times New Roman"/>
                <w:color w:val="FF0000"/>
                <w:lang w:val="fr-FR"/>
              </w:rPr>
            </w:pPr>
          </w:p>
        </w:tc>
      </w:tr>
      <w:tr w:rsidR="00B94766" w:rsidRPr="009B5540" w14:paraId="663B1414" w14:textId="77777777" w:rsidTr="00115D99">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3F309558" w14:textId="77777777" w:rsidR="00B94766" w:rsidRPr="00BC4919" w:rsidRDefault="00B94766" w:rsidP="00115D99">
            <w:pPr>
              <w:rPr>
                <w:rFonts w:ascii="Calibri" w:eastAsia="Times New Roman" w:hAnsi="Calibri" w:cs="Times New Roman"/>
                <w:color w:val="0070C0"/>
                <w:sz w:val="28"/>
                <w:szCs w:val="28"/>
                <w:u w:val="single"/>
                <w:lang w:val="fr-FR"/>
              </w:rPr>
            </w:pPr>
            <w:r w:rsidRPr="00BC4919">
              <w:rPr>
                <w:rFonts w:ascii="Calibri" w:eastAsia="Times New Roman" w:hAnsi="Calibri" w:cs="Times New Roman"/>
                <w:color w:val="0070C0"/>
                <w:sz w:val="28"/>
                <w:szCs w:val="28"/>
                <w:u w:val="single"/>
                <w:lang w:val="fr"/>
              </w:rPr>
              <w:t>But et objectifs de la formation</w:t>
            </w:r>
          </w:p>
          <w:p w14:paraId="45DE37FF" w14:textId="77777777" w:rsidR="00B94766" w:rsidRPr="00BC4919" w:rsidRDefault="00B94766" w:rsidP="00115D99">
            <w:pPr>
              <w:rPr>
                <w:rFonts w:ascii="Calibri" w:eastAsia="Times New Roman" w:hAnsi="Calibri" w:cs="Times New Roman"/>
                <w:color w:val="000000"/>
                <w:sz w:val="10"/>
                <w:szCs w:val="10"/>
                <w:u w:val="single"/>
                <w:lang w:val="fr-FR"/>
              </w:rPr>
            </w:pPr>
          </w:p>
          <w:p w14:paraId="7917021B" w14:textId="77777777" w:rsidR="00B94766" w:rsidRPr="009B5540" w:rsidRDefault="00B94766" w:rsidP="00B94766">
            <w:pPr>
              <w:numPr>
                <w:ilvl w:val="0"/>
                <w:numId w:val="1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présente le but, les objectifs et le concept sous-jacent de la formation</w:t>
            </w:r>
          </w:p>
          <w:p w14:paraId="02B8C929" w14:textId="77777777" w:rsidR="00B94766" w:rsidRPr="00BC4919" w:rsidRDefault="00B94766" w:rsidP="00B94766">
            <w:pPr>
              <w:numPr>
                <w:ilvl w:val="1"/>
                <w:numId w:val="17"/>
              </w:numPr>
              <w:contextualSpacing/>
              <w:rPr>
                <w:rFonts w:ascii="Calibri" w:eastAsia="Times New Roman" w:hAnsi="Calibri" w:cs="Times New Roman"/>
                <w:color w:val="E36C0A" w:themeColor="accent6" w:themeShade="BF"/>
              </w:rPr>
            </w:pPr>
            <w:r w:rsidRPr="00BC4919">
              <w:rPr>
                <w:rFonts w:ascii="Calibri" w:eastAsia="Times New Roman" w:hAnsi="Calibri" w:cs="Times New Roman"/>
                <w:color w:val="E36C0A" w:themeColor="accent6" w:themeShade="BF"/>
                <w:lang w:val="fr"/>
              </w:rPr>
              <w:t>But</w:t>
            </w:r>
          </w:p>
          <w:p w14:paraId="0609ED69" w14:textId="77777777" w:rsidR="00B94766" w:rsidRPr="009B5540" w:rsidRDefault="00B94766" w:rsidP="00B94766">
            <w:pPr>
              <w:numPr>
                <w:ilvl w:val="2"/>
                <w:numId w:val="1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Assurer une plus grande compréhension de tous les aspects relatifs à la sécurité du jeu par la mise à disposition d'une source commune d'informations et de conseils, répondre aux besoins de tous les intervenants de terrain quel que soit le public concerné et son niveau d'expertise.</w:t>
            </w:r>
          </w:p>
          <w:p w14:paraId="45E57B83" w14:textId="77777777" w:rsidR="00B94766" w:rsidRPr="00BC4919" w:rsidRDefault="00B94766" w:rsidP="00115D99">
            <w:pPr>
              <w:rPr>
                <w:rFonts w:ascii="Calibri" w:eastAsia="Times New Roman" w:hAnsi="Calibri" w:cs="Times New Roman"/>
                <w:color w:val="000000"/>
                <w:sz w:val="8"/>
                <w:szCs w:val="8"/>
                <w:lang w:val="fr-FR"/>
              </w:rPr>
            </w:pPr>
          </w:p>
          <w:p w14:paraId="0FC01B10" w14:textId="77777777" w:rsidR="00B94766" w:rsidRPr="00BC4919" w:rsidRDefault="00B94766" w:rsidP="00B94766">
            <w:pPr>
              <w:numPr>
                <w:ilvl w:val="1"/>
                <w:numId w:val="17"/>
              </w:numPr>
              <w:contextualSpacing/>
              <w:rPr>
                <w:rFonts w:ascii="Calibri" w:eastAsia="Times New Roman" w:hAnsi="Calibri" w:cs="Times New Roman"/>
                <w:color w:val="E36C0A" w:themeColor="accent6" w:themeShade="BF"/>
              </w:rPr>
            </w:pPr>
            <w:r w:rsidRPr="00BC4919">
              <w:rPr>
                <w:rFonts w:ascii="Calibri" w:eastAsia="Times New Roman" w:hAnsi="Calibri" w:cs="Times New Roman"/>
                <w:color w:val="E36C0A" w:themeColor="accent6" w:themeShade="BF"/>
                <w:lang w:val="fr"/>
              </w:rPr>
              <w:t>Objectifs</w:t>
            </w:r>
          </w:p>
          <w:p w14:paraId="57DAEE22" w14:textId="77777777" w:rsidR="00B94766" w:rsidRPr="009B5540" w:rsidRDefault="00B94766" w:rsidP="00B94766">
            <w:pPr>
              <w:numPr>
                <w:ilvl w:val="2"/>
                <w:numId w:val="1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Identifier les domaines clés de la connaissance et de la pratique sûre du jeu</w:t>
            </w:r>
          </w:p>
          <w:p w14:paraId="04EE6679" w14:textId="77777777" w:rsidR="00B94766" w:rsidRPr="009B5540" w:rsidRDefault="00B94766" w:rsidP="00B94766">
            <w:pPr>
              <w:numPr>
                <w:ilvl w:val="2"/>
                <w:numId w:val="1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Comparer les niveaux de connaissance existants et la pratique actuelle des participants avec les meilleures pratiques préconisées par</w:t>
            </w:r>
            <w:r>
              <w:rPr>
                <w:rFonts w:ascii="Calibri" w:eastAsia="Times New Roman" w:hAnsi="Calibri" w:cs="Times New Roman"/>
                <w:color w:val="000000"/>
                <w:lang w:val="fr"/>
              </w:rPr>
              <w:t xml:space="preserve"> World rugby</w:t>
            </w:r>
          </w:p>
          <w:p w14:paraId="48DDD472" w14:textId="77777777" w:rsidR="00B94766" w:rsidRPr="009B5540" w:rsidRDefault="00B94766" w:rsidP="00B94766">
            <w:pPr>
              <w:numPr>
                <w:ilvl w:val="2"/>
                <w:numId w:val="1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Adopter les meilleures pratiques dans tous les aspects du jeu pour assurer un jeu plus sûr à tous les participants</w:t>
            </w:r>
          </w:p>
          <w:p w14:paraId="012C04DE" w14:textId="77777777" w:rsidR="00B94766" w:rsidRPr="00BC4919" w:rsidRDefault="00B94766" w:rsidP="00B94766">
            <w:pPr>
              <w:numPr>
                <w:ilvl w:val="1"/>
                <w:numId w:val="17"/>
              </w:numPr>
              <w:contextualSpacing/>
              <w:rPr>
                <w:rFonts w:ascii="Calibri" w:eastAsia="Times New Roman" w:hAnsi="Calibri" w:cs="Times New Roman"/>
                <w:color w:val="E36C0A" w:themeColor="accent6" w:themeShade="BF"/>
              </w:rPr>
            </w:pPr>
            <w:r w:rsidRPr="00BC4919">
              <w:rPr>
                <w:rFonts w:ascii="Calibri" w:eastAsia="Times New Roman" w:hAnsi="Calibri" w:cs="Times New Roman"/>
                <w:color w:val="E36C0A" w:themeColor="accent6" w:themeShade="BF"/>
                <w:lang w:val="fr"/>
              </w:rPr>
              <w:t>Concept sous-jacent</w:t>
            </w:r>
          </w:p>
          <w:p w14:paraId="10C357E6" w14:textId="77777777" w:rsidR="00B94766" w:rsidRPr="009B5540" w:rsidRDefault="00B94766" w:rsidP="00B94766">
            <w:pPr>
              <w:numPr>
                <w:ilvl w:val="2"/>
                <w:numId w:val="1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La préparation au rugby est un concept global, traité par cette formation de manière chronologique : </w:t>
            </w:r>
          </w:p>
          <w:p w14:paraId="310FBC38" w14:textId="77777777" w:rsidR="00B94766" w:rsidRPr="009B5540" w:rsidRDefault="00B94766" w:rsidP="00B94766">
            <w:pPr>
              <w:numPr>
                <w:ilvl w:val="3"/>
                <w:numId w:val="18"/>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Dresser un profil (caractéristiques) de chacun des</w:t>
            </w:r>
            <w:r>
              <w:rPr>
                <w:rFonts w:ascii="Calibri" w:eastAsia="Times New Roman" w:hAnsi="Calibri" w:cs="Times New Roman"/>
                <w:color w:val="000000"/>
                <w:lang w:val="fr"/>
              </w:rPr>
              <w:t xml:space="preserve"> pratiquants</w:t>
            </w:r>
          </w:p>
          <w:p w14:paraId="43B46F05" w14:textId="77777777" w:rsidR="00B94766" w:rsidRPr="009B5540" w:rsidRDefault="00B94766" w:rsidP="00B94766">
            <w:pPr>
              <w:numPr>
                <w:ilvl w:val="3"/>
                <w:numId w:val="18"/>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S'assurer que les équipements et l'environnement sont sans risque </w:t>
            </w:r>
          </w:p>
          <w:p w14:paraId="7C13FDA0" w14:textId="77777777" w:rsidR="00B94766" w:rsidRPr="009B5540" w:rsidRDefault="00B94766" w:rsidP="00B94766">
            <w:pPr>
              <w:numPr>
                <w:ilvl w:val="3"/>
                <w:numId w:val="18"/>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Préparer les</w:t>
            </w:r>
            <w:r>
              <w:rPr>
                <w:rFonts w:ascii="Calibri" w:eastAsia="Times New Roman" w:hAnsi="Calibri" w:cs="Times New Roman"/>
                <w:color w:val="000000"/>
                <w:lang w:val="fr"/>
              </w:rPr>
              <w:t xml:space="preserve"> élèves</w:t>
            </w:r>
            <w:r w:rsidRPr="009B5540">
              <w:rPr>
                <w:rFonts w:ascii="Calibri" w:eastAsia="Times New Roman" w:hAnsi="Calibri" w:cs="Times New Roman"/>
                <w:color w:val="000000"/>
                <w:lang w:val="fr"/>
              </w:rPr>
              <w:t xml:space="preserve"> de manière adéquate </w:t>
            </w:r>
          </w:p>
          <w:p w14:paraId="25F5CD60" w14:textId="77777777" w:rsidR="00B94766" w:rsidRPr="009B5540" w:rsidRDefault="00B94766" w:rsidP="00B94766">
            <w:pPr>
              <w:numPr>
                <w:ilvl w:val="3"/>
                <w:numId w:val="18"/>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Enseigner et utiliser les techniques appropriées </w:t>
            </w:r>
          </w:p>
          <w:p w14:paraId="61D4A53A" w14:textId="77777777" w:rsidR="00B94766" w:rsidRPr="009B5540" w:rsidRDefault="00B94766" w:rsidP="00B94766">
            <w:pPr>
              <w:numPr>
                <w:ilvl w:val="3"/>
                <w:numId w:val="18"/>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Ne pas tolérer le jeu déloyal</w:t>
            </w:r>
          </w:p>
          <w:p w14:paraId="35D39B9B" w14:textId="77777777" w:rsidR="00B94766" w:rsidRPr="008B5EB0" w:rsidRDefault="00B94766" w:rsidP="00B94766">
            <w:pPr>
              <w:numPr>
                <w:ilvl w:val="3"/>
                <w:numId w:val="18"/>
              </w:numPr>
              <w:contextualSpacing/>
              <w:rPr>
                <w:rFonts w:ascii="Calibri" w:eastAsia="Times New Roman" w:hAnsi="Calibri" w:cs="Times New Roman"/>
                <w:color w:val="000000"/>
                <w:u w:val="single"/>
                <w:lang w:val="fr-FR"/>
              </w:rPr>
            </w:pPr>
            <w:r w:rsidRPr="008B5EB0">
              <w:rPr>
                <w:rFonts w:ascii="Calibri" w:eastAsia="Times New Roman" w:hAnsi="Calibri" w:cs="Times New Roman"/>
                <w:color w:val="000000"/>
                <w:lang w:val="fr"/>
              </w:rPr>
              <w:t xml:space="preserve">Savoir comment faire face à toutes les blessures </w:t>
            </w:r>
          </w:p>
          <w:p w14:paraId="1205549D" w14:textId="77777777" w:rsidR="00B94766" w:rsidRPr="008B5EB0" w:rsidRDefault="00B94766" w:rsidP="00115D99">
            <w:pPr>
              <w:ind w:left="2880"/>
              <w:contextualSpacing/>
              <w:rPr>
                <w:rFonts w:ascii="Calibri" w:eastAsia="Times New Roman" w:hAnsi="Calibri" w:cs="Times New Roman"/>
                <w:color w:val="000000"/>
                <w:u w:val="single"/>
                <w:lang w:val="fr-FR"/>
              </w:rPr>
            </w:pPr>
          </w:p>
          <w:p w14:paraId="718BD390" w14:textId="77777777" w:rsidR="00B94766" w:rsidRDefault="00B94766" w:rsidP="00115D99">
            <w:pPr>
              <w:ind w:left="426"/>
              <w:rPr>
                <w:rFonts w:ascii="Calibri" w:eastAsia="Times New Roman" w:hAnsi="Calibri" w:cs="Times New Roman"/>
                <w:b w:val="0"/>
                <w:bCs w:val="0"/>
                <w:color w:val="FF0000"/>
                <w:sz w:val="32"/>
                <w:szCs w:val="32"/>
                <w:lang w:val="fr"/>
              </w:rPr>
            </w:pPr>
            <w:r w:rsidRPr="00BC4919">
              <w:rPr>
                <w:rFonts w:ascii="Calibri" w:eastAsia="Times New Roman" w:hAnsi="Calibri" w:cs="Times New Roman"/>
                <w:color w:val="FF0000"/>
                <w:sz w:val="32"/>
                <w:szCs w:val="32"/>
                <w:lang w:val="fr"/>
              </w:rPr>
              <w:t>Présentation du programme de la formation</w:t>
            </w:r>
          </w:p>
          <w:p w14:paraId="1C4034EC" w14:textId="77777777" w:rsidR="00B94766" w:rsidRPr="00BC4919" w:rsidRDefault="00B94766" w:rsidP="00115D99">
            <w:pPr>
              <w:ind w:left="426"/>
              <w:rPr>
                <w:rFonts w:ascii="Cambria" w:eastAsia="Times New Roman" w:hAnsi="Cambria" w:cs="Times New Roman"/>
                <w:color w:val="000000"/>
                <w:sz w:val="28"/>
                <w:szCs w:val="28"/>
                <w:lang w:val="fr-FR"/>
              </w:rPr>
            </w:pPr>
          </w:p>
        </w:tc>
      </w:tr>
      <w:tr w:rsidR="00B94766" w:rsidRPr="009B5540" w14:paraId="5D4B0EA1" w14:textId="77777777" w:rsidTr="00115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037E3503" w14:textId="77777777" w:rsidR="00B94766" w:rsidRPr="00BC4919" w:rsidRDefault="00B94766" w:rsidP="00B94766">
            <w:pPr>
              <w:pStyle w:val="Paragraphedeliste"/>
              <w:numPr>
                <w:ilvl w:val="0"/>
                <w:numId w:val="27"/>
              </w:numPr>
              <w:rPr>
                <w:rFonts w:ascii="Calibri" w:eastAsia="Times New Roman" w:hAnsi="Calibri" w:cs="Times New Roman"/>
                <w:color w:val="0070C0"/>
                <w:sz w:val="32"/>
                <w:szCs w:val="32"/>
                <w:u w:val="single"/>
                <w:lang w:val="fr-FR"/>
              </w:rPr>
            </w:pPr>
            <w:r w:rsidRPr="00BC4919">
              <w:rPr>
                <w:rFonts w:ascii="Calibri" w:eastAsia="Times New Roman" w:hAnsi="Calibri" w:cs="Times New Roman"/>
                <w:color w:val="0070C0"/>
                <w:sz w:val="32"/>
                <w:szCs w:val="32"/>
                <w:u w:val="single"/>
                <w:lang w:val="fr"/>
              </w:rPr>
              <w:t>Pratique - Avant la pratique, équipements, environnement</w:t>
            </w:r>
          </w:p>
          <w:p w14:paraId="1BC45D3A" w14:textId="77777777" w:rsidR="00B94766" w:rsidRPr="00BC4919" w:rsidRDefault="00B94766" w:rsidP="00115D99">
            <w:pPr>
              <w:pStyle w:val="Paragraphedeliste"/>
              <w:rPr>
                <w:rFonts w:ascii="Calibri" w:eastAsia="Times New Roman" w:hAnsi="Calibri" w:cs="Times New Roman"/>
                <w:color w:val="0070C0"/>
                <w:sz w:val="14"/>
                <w:szCs w:val="14"/>
                <w:u w:val="single"/>
                <w:lang w:val="fr-FR"/>
              </w:rPr>
            </w:pPr>
          </w:p>
          <w:p w14:paraId="57394932" w14:textId="77777777" w:rsidR="00B94766" w:rsidRPr="00BC4919" w:rsidRDefault="00B94766" w:rsidP="00B94766">
            <w:pPr>
              <w:numPr>
                <w:ilvl w:val="0"/>
                <w:numId w:val="2"/>
              </w:numPr>
              <w:contextualSpacing/>
              <w:rPr>
                <w:rFonts w:ascii="Calibri" w:eastAsia="Times New Roman" w:hAnsi="Calibri" w:cs="Times New Roman"/>
                <w:color w:val="000000"/>
                <w:sz w:val="24"/>
                <w:szCs w:val="24"/>
                <w:lang w:val="fr-FR"/>
              </w:rPr>
            </w:pPr>
            <w:r w:rsidRPr="00BC4919">
              <w:rPr>
                <w:rFonts w:ascii="Calibri" w:eastAsia="Times New Roman" w:hAnsi="Calibri" w:cs="Times New Roman"/>
                <w:color w:val="000000"/>
                <w:sz w:val="24"/>
                <w:szCs w:val="24"/>
                <w:lang w:val="fr"/>
              </w:rPr>
              <w:t>Le formateur discute des protocoles que les participants utilisent actuellement pour les élèves avant la pratique, souligne les bonnes pratiques et présente le formulaire de profil des pratiquants disponible, en encourageant les participants à commencer à dresser le profil des joueurs.</w:t>
            </w:r>
          </w:p>
          <w:p w14:paraId="4BB9D5CF" w14:textId="77777777" w:rsidR="00B94766" w:rsidRPr="00BC4919" w:rsidRDefault="00B94766" w:rsidP="00B94766">
            <w:pPr>
              <w:numPr>
                <w:ilvl w:val="0"/>
                <w:numId w:val="2"/>
              </w:numPr>
              <w:contextualSpacing/>
              <w:rPr>
                <w:rFonts w:ascii="Calibri" w:eastAsia="Times New Roman" w:hAnsi="Calibri" w:cs="Times New Roman"/>
                <w:color w:val="000000"/>
                <w:sz w:val="24"/>
                <w:szCs w:val="24"/>
                <w:lang w:val="fr-FR"/>
              </w:rPr>
            </w:pPr>
            <w:r w:rsidRPr="00BC4919">
              <w:rPr>
                <w:rFonts w:ascii="Calibri" w:eastAsia="Times New Roman" w:hAnsi="Calibri" w:cs="Times New Roman"/>
                <w:color w:val="000000"/>
                <w:sz w:val="24"/>
                <w:szCs w:val="24"/>
                <w:lang w:val="fr"/>
              </w:rPr>
              <w:t>À l'aide du manuel Rugby Ready , le formateur fait un tour d'horizon pour mettre en avant les informations concernant :</w:t>
            </w:r>
          </w:p>
          <w:p w14:paraId="334C4D74" w14:textId="77777777" w:rsidR="00B94766" w:rsidRPr="00BC4919" w:rsidRDefault="00B94766" w:rsidP="00B94766">
            <w:pPr>
              <w:numPr>
                <w:ilvl w:val="1"/>
                <w:numId w:val="2"/>
              </w:numPr>
              <w:contextualSpacing/>
              <w:rPr>
                <w:rFonts w:ascii="Calibri" w:eastAsia="Times New Roman" w:hAnsi="Calibri" w:cs="Times New Roman"/>
                <w:color w:val="000000"/>
                <w:sz w:val="24"/>
                <w:szCs w:val="24"/>
              </w:rPr>
            </w:pPr>
            <w:r w:rsidRPr="00BC4919">
              <w:rPr>
                <w:rFonts w:ascii="Calibri" w:eastAsia="Times New Roman" w:hAnsi="Calibri" w:cs="Times New Roman"/>
                <w:color w:val="000000"/>
                <w:sz w:val="24"/>
                <w:szCs w:val="24"/>
                <w:lang w:val="fr"/>
              </w:rPr>
              <w:t>L’équipement</w:t>
            </w:r>
          </w:p>
          <w:p w14:paraId="11441A29" w14:textId="77777777" w:rsidR="00B94766" w:rsidRPr="00BC4919" w:rsidRDefault="00B94766" w:rsidP="00B94766">
            <w:pPr>
              <w:numPr>
                <w:ilvl w:val="1"/>
                <w:numId w:val="2"/>
              </w:numPr>
              <w:contextualSpacing/>
              <w:rPr>
                <w:rFonts w:ascii="Calibri" w:eastAsia="Times New Roman" w:hAnsi="Calibri" w:cs="Times New Roman"/>
                <w:color w:val="000000"/>
                <w:sz w:val="24"/>
                <w:szCs w:val="24"/>
              </w:rPr>
            </w:pPr>
            <w:r w:rsidRPr="00BC4919">
              <w:rPr>
                <w:rFonts w:ascii="Calibri" w:eastAsia="Times New Roman" w:hAnsi="Calibri" w:cs="Times New Roman"/>
                <w:color w:val="000000"/>
                <w:sz w:val="24"/>
                <w:szCs w:val="24"/>
                <w:lang w:val="fr"/>
              </w:rPr>
              <w:t>L’environnement.</w:t>
            </w:r>
          </w:p>
          <w:p w14:paraId="7CAC4127" w14:textId="77777777" w:rsidR="00B94766" w:rsidRPr="00BC4919" w:rsidRDefault="00B94766" w:rsidP="00B94766">
            <w:pPr>
              <w:numPr>
                <w:ilvl w:val="0"/>
                <w:numId w:val="2"/>
              </w:numPr>
              <w:contextualSpacing/>
              <w:rPr>
                <w:rFonts w:ascii="Calibri" w:eastAsia="Times New Roman" w:hAnsi="Calibri" w:cs="Times New Roman"/>
                <w:color w:val="000000"/>
                <w:sz w:val="24"/>
                <w:szCs w:val="24"/>
                <w:lang w:val="fr-FR"/>
              </w:rPr>
            </w:pPr>
            <w:r w:rsidRPr="00BC4919">
              <w:rPr>
                <w:rFonts w:ascii="Calibri" w:eastAsia="Times New Roman" w:hAnsi="Calibri" w:cs="Times New Roman"/>
                <w:color w:val="000000"/>
                <w:sz w:val="24"/>
                <w:szCs w:val="24"/>
                <w:lang w:val="fr"/>
              </w:rPr>
              <w:t>Le formateur se sert du tour d'horizon pour questionner le groupe sur les bonnes pratiques dans leur établissements scolaire/ club/école de rugby.</w:t>
            </w:r>
          </w:p>
          <w:p w14:paraId="774C6016" w14:textId="77777777" w:rsidR="00B94766" w:rsidRPr="00BC4919" w:rsidRDefault="00B94766" w:rsidP="00B94766">
            <w:pPr>
              <w:numPr>
                <w:ilvl w:val="0"/>
                <w:numId w:val="2"/>
              </w:numPr>
              <w:contextualSpacing/>
              <w:rPr>
                <w:rFonts w:ascii="Calibri" w:eastAsia="Times New Roman" w:hAnsi="Calibri" w:cs="Times New Roman"/>
                <w:color w:val="000000"/>
                <w:sz w:val="24"/>
                <w:szCs w:val="24"/>
                <w:lang w:val="fr-FR"/>
              </w:rPr>
            </w:pPr>
            <w:r w:rsidRPr="00BC4919">
              <w:rPr>
                <w:rFonts w:ascii="Calibri" w:eastAsia="Times New Roman" w:hAnsi="Calibri" w:cs="Times New Roman"/>
                <w:color w:val="000000"/>
                <w:sz w:val="24"/>
                <w:szCs w:val="24"/>
                <w:lang w:val="fr"/>
              </w:rPr>
              <w:lastRenderedPageBreak/>
              <w:t>Le formateur souligne ensuite la nécessité d'avoir un plan d'urgence en vigueur dans tous les lieux.</w:t>
            </w:r>
          </w:p>
          <w:p w14:paraId="480F33FD" w14:textId="77777777" w:rsidR="00B94766" w:rsidRPr="00BC4919" w:rsidRDefault="00B94766" w:rsidP="00B94766">
            <w:pPr>
              <w:numPr>
                <w:ilvl w:val="0"/>
                <w:numId w:val="2"/>
              </w:numPr>
              <w:contextualSpacing/>
              <w:rPr>
                <w:rFonts w:ascii="Calibri" w:eastAsia="Times New Roman" w:hAnsi="Calibri" w:cs="Times New Roman"/>
                <w:color w:val="000000"/>
                <w:sz w:val="24"/>
                <w:szCs w:val="24"/>
                <w:lang w:val="fr-FR"/>
              </w:rPr>
            </w:pPr>
            <w:r w:rsidRPr="00BC4919">
              <w:rPr>
                <w:rFonts w:ascii="Calibri" w:eastAsia="Times New Roman" w:hAnsi="Calibri" w:cs="Times New Roman"/>
                <w:color w:val="000000"/>
                <w:sz w:val="24"/>
                <w:szCs w:val="24"/>
                <w:lang w:val="fr"/>
              </w:rPr>
              <w:t>Le formateur souligne ensuite la nécessité pour tous les participants d'avoir une condition physique adaptée à la pratique du rugby</w:t>
            </w:r>
          </w:p>
          <w:p w14:paraId="0A4A3E77" w14:textId="77777777" w:rsidR="00B94766" w:rsidRPr="00BC4919" w:rsidRDefault="00B94766" w:rsidP="00115D99">
            <w:pPr>
              <w:ind w:left="720"/>
              <w:contextualSpacing/>
              <w:rPr>
                <w:rFonts w:ascii="Calibri" w:eastAsia="Times New Roman" w:hAnsi="Calibri" w:cs="Times New Roman"/>
                <w:color w:val="000000"/>
                <w:sz w:val="18"/>
                <w:szCs w:val="18"/>
                <w:lang w:val="fr-FR"/>
              </w:rPr>
            </w:pPr>
          </w:p>
        </w:tc>
      </w:tr>
      <w:tr w:rsidR="00B94766" w:rsidRPr="009B5540" w14:paraId="31175417" w14:textId="77777777" w:rsidTr="00115D99">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237D278F" w14:textId="77777777" w:rsidR="00B94766" w:rsidRPr="00BC4919" w:rsidRDefault="00B94766" w:rsidP="00B94766">
            <w:pPr>
              <w:pStyle w:val="Paragraphedeliste"/>
              <w:numPr>
                <w:ilvl w:val="0"/>
                <w:numId w:val="27"/>
              </w:numPr>
              <w:rPr>
                <w:rFonts w:ascii="Calibri" w:eastAsia="Times New Roman" w:hAnsi="Calibri" w:cs="Times New Roman"/>
                <w:color w:val="0070C0"/>
                <w:sz w:val="32"/>
                <w:szCs w:val="32"/>
                <w:u w:val="single"/>
                <w:lang w:val="fr-FR"/>
              </w:rPr>
            </w:pPr>
            <w:r w:rsidRPr="00BC4919">
              <w:rPr>
                <w:rFonts w:ascii="Calibri" w:eastAsia="Times New Roman" w:hAnsi="Calibri" w:cs="Times New Roman"/>
                <w:color w:val="0070C0"/>
                <w:sz w:val="32"/>
                <w:szCs w:val="32"/>
                <w:u w:val="single"/>
                <w:lang w:val="fr"/>
              </w:rPr>
              <w:lastRenderedPageBreak/>
              <w:t>Échauffement</w:t>
            </w:r>
          </w:p>
          <w:p w14:paraId="13635019" w14:textId="77777777" w:rsidR="00B94766" w:rsidRPr="00BC4919" w:rsidRDefault="00B94766" w:rsidP="00115D99">
            <w:pPr>
              <w:pStyle w:val="Paragraphedeliste"/>
              <w:rPr>
                <w:rFonts w:ascii="Calibri" w:eastAsia="Times New Roman" w:hAnsi="Calibri" w:cs="Times New Roman"/>
                <w:color w:val="0070C0"/>
                <w:sz w:val="10"/>
                <w:szCs w:val="10"/>
                <w:u w:val="single"/>
                <w:lang w:val="fr-FR"/>
              </w:rPr>
            </w:pPr>
          </w:p>
          <w:p w14:paraId="64049CEE" w14:textId="77777777" w:rsidR="00B94766" w:rsidRPr="009B5540" w:rsidRDefault="00B94766" w:rsidP="00115D99">
            <w:pPr>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dirige l'échauffement du groupe en montrant les bonnes pratiques. L'échauffement est divisé en 3 phases, conformément au manuel Rugby Ready de</w:t>
            </w:r>
            <w:r>
              <w:rPr>
                <w:rFonts w:ascii="Calibri" w:eastAsia="Times New Roman" w:hAnsi="Calibri" w:cs="Times New Roman"/>
                <w:color w:val="000000"/>
                <w:lang w:val="fr"/>
              </w:rPr>
              <w:t>world rugby</w:t>
            </w:r>
            <w:r w:rsidRPr="009B5540">
              <w:rPr>
                <w:rFonts w:ascii="Calibri" w:eastAsia="Times New Roman" w:hAnsi="Calibri" w:cs="Times New Roman"/>
                <w:color w:val="000000"/>
                <w:lang w:val="fr"/>
              </w:rPr>
              <w:t>.</w:t>
            </w:r>
          </w:p>
          <w:p w14:paraId="20054C1A" w14:textId="77777777" w:rsidR="00B94766" w:rsidRPr="009B5540" w:rsidRDefault="00B94766" w:rsidP="00B94766">
            <w:pPr>
              <w:numPr>
                <w:ilvl w:val="0"/>
                <w:numId w:val="3"/>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Mobilité générale</w:t>
            </w:r>
          </w:p>
          <w:p w14:paraId="06453BAB" w14:textId="77777777" w:rsidR="00B94766" w:rsidRPr="009B5540" w:rsidRDefault="00B94766" w:rsidP="00B94766">
            <w:pPr>
              <w:numPr>
                <w:ilvl w:val="1"/>
                <w:numId w:val="3"/>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Course lente, activités ludiques (accent mis sur les activités dynamiques - pas d'étirements statiques)</w:t>
            </w:r>
          </w:p>
          <w:p w14:paraId="290EC7C5" w14:textId="77777777" w:rsidR="00B94766" w:rsidRPr="009B5540" w:rsidRDefault="00B94766" w:rsidP="00B94766">
            <w:pPr>
              <w:numPr>
                <w:ilvl w:val="1"/>
                <w:numId w:val="3"/>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Mouvements de base - flexions (squats), fentes avant avec rotation, fentes latérales</w:t>
            </w:r>
          </w:p>
          <w:p w14:paraId="37129055" w14:textId="77777777" w:rsidR="00B94766" w:rsidRPr="009B5540" w:rsidRDefault="00B94766" w:rsidP="00B94766">
            <w:pPr>
              <w:numPr>
                <w:ilvl w:val="0"/>
                <w:numId w:val="3"/>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Mobilité transitoire</w:t>
            </w:r>
          </w:p>
          <w:p w14:paraId="5E37D675" w14:textId="77777777" w:rsidR="00B94766" w:rsidRPr="009B5540" w:rsidRDefault="00B94766" w:rsidP="00B94766">
            <w:pPr>
              <w:numPr>
                <w:ilvl w:val="1"/>
                <w:numId w:val="3"/>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Étirements dynamiques - Marche en fentes avant, marche Carioca, marche Genoux hauts, étirements du quadriceps/coups de pied</w:t>
            </w:r>
          </w:p>
          <w:p w14:paraId="1F2B2E95" w14:textId="77777777" w:rsidR="00B94766" w:rsidRPr="009B5540" w:rsidRDefault="00B94766" w:rsidP="00B94766">
            <w:pPr>
              <w:numPr>
                <w:ilvl w:val="0"/>
                <w:numId w:val="3"/>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Préparation aux gestes techniques</w:t>
            </w:r>
          </w:p>
          <w:p w14:paraId="56A6C911" w14:textId="77777777" w:rsidR="00B94766" w:rsidRPr="009B5540" w:rsidRDefault="00B94766" w:rsidP="00B94766">
            <w:pPr>
              <w:numPr>
                <w:ilvl w:val="1"/>
                <w:numId w:val="3"/>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Intégrez un élément technique pendant l’échauffement sur le même thème que celui sur lequel la séance sera basée.</w:t>
            </w:r>
          </w:p>
          <w:p w14:paraId="577C8131" w14:textId="77777777" w:rsidR="00B94766" w:rsidRPr="00BC4919" w:rsidRDefault="00B94766" w:rsidP="00115D99">
            <w:pPr>
              <w:rPr>
                <w:rFonts w:ascii="Calibri" w:eastAsia="Times New Roman" w:hAnsi="Calibri" w:cs="Times New Roman"/>
                <w:color w:val="000000"/>
                <w:sz w:val="8"/>
                <w:szCs w:val="8"/>
                <w:lang w:val="fr-FR"/>
              </w:rPr>
            </w:pPr>
          </w:p>
          <w:p w14:paraId="5E7523D8" w14:textId="77777777" w:rsidR="00B94766" w:rsidRPr="009B5540" w:rsidRDefault="00B94766" w:rsidP="00115D99">
            <w:pPr>
              <w:rPr>
                <w:rFonts w:ascii="Calibri" w:eastAsia="Times New Roman" w:hAnsi="Calibri" w:cs="Times New Roman"/>
                <w:color w:val="FF0000"/>
              </w:rPr>
            </w:pPr>
            <w:r>
              <w:rPr>
                <w:rFonts w:ascii="Calibri" w:eastAsia="Times New Roman" w:hAnsi="Calibri" w:cs="Times New Roman"/>
                <w:color w:val="FF0000"/>
                <w:lang w:val="fr"/>
              </w:rPr>
              <w:t>NB :</w:t>
            </w:r>
          </w:p>
          <w:p w14:paraId="4EECF6A6" w14:textId="77777777" w:rsidR="00B94766" w:rsidRPr="00BC4919" w:rsidRDefault="00B94766" w:rsidP="00B94766">
            <w:pPr>
              <w:numPr>
                <w:ilvl w:val="0"/>
                <w:numId w:val="8"/>
              </w:numPr>
              <w:contextualSpacing/>
              <w:rPr>
                <w:rFonts w:ascii="Calibri" w:eastAsia="Times New Roman" w:hAnsi="Calibri" w:cs="Times New Roman"/>
                <w:color w:val="00B050"/>
                <w:lang w:val="fr-FR"/>
              </w:rPr>
            </w:pPr>
            <w:r w:rsidRPr="00BC4919">
              <w:rPr>
                <w:rFonts w:ascii="Calibri" w:eastAsia="Times New Roman" w:hAnsi="Calibri" w:cs="Times New Roman"/>
                <w:color w:val="00B050"/>
                <w:lang w:val="fr"/>
              </w:rPr>
              <w:t>Le formateur doit mener cette séance en montrant les bonnes pratiques</w:t>
            </w:r>
          </w:p>
          <w:p w14:paraId="73BF2EB2" w14:textId="77777777" w:rsidR="00B94766" w:rsidRPr="00BC4919" w:rsidRDefault="00B94766" w:rsidP="00B94766">
            <w:pPr>
              <w:numPr>
                <w:ilvl w:val="0"/>
                <w:numId w:val="8"/>
              </w:numPr>
              <w:contextualSpacing/>
              <w:rPr>
                <w:rFonts w:ascii="Calibri" w:eastAsia="Times New Roman" w:hAnsi="Calibri" w:cs="Times New Roman"/>
                <w:color w:val="FF0000"/>
                <w:lang w:val="fr-FR"/>
              </w:rPr>
            </w:pPr>
            <w:r w:rsidRPr="00BC4919">
              <w:rPr>
                <w:rFonts w:ascii="Calibri" w:eastAsia="Times New Roman" w:hAnsi="Calibri" w:cs="Times New Roman"/>
                <w:color w:val="00B050"/>
                <w:lang w:val="fr"/>
              </w:rPr>
              <w:t>Faites passer le message sur la prévention des blessures pendant l'échauffement.</w:t>
            </w:r>
          </w:p>
          <w:p w14:paraId="086F4E31" w14:textId="77777777" w:rsidR="00B94766" w:rsidRPr="009B5540" w:rsidRDefault="00B94766" w:rsidP="00115D99">
            <w:pPr>
              <w:ind w:left="720"/>
              <w:contextualSpacing/>
              <w:rPr>
                <w:rFonts w:ascii="Calibri" w:eastAsia="Times New Roman" w:hAnsi="Calibri" w:cs="Times New Roman"/>
                <w:color w:val="FF0000"/>
                <w:lang w:val="fr-FR"/>
              </w:rPr>
            </w:pPr>
          </w:p>
        </w:tc>
      </w:tr>
      <w:tr w:rsidR="00B94766" w:rsidRPr="009B5540" w14:paraId="03ED0802" w14:textId="77777777" w:rsidTr="00115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6701C939" w14:textId="77777777" w:rsidR="00B94766" w:rsidRPr="00BC4919" w:rsidRDefault="00B94766" w:rsidP="00B94766">
            <w:pPr>
              <w:pStyle w:val="Paragraphedeliste"/>
              <w:numPr>
                <w:ilvl w:val="0"/>
                <w:numId w:val="27"/>
              </w:numPr>
              <w:rPr>
                <w:rFonts w:ascii="Calibri" w:eastAsia="Times New Roman" w:hAnsi="Calibri" w:cs="Times New Roman"/>
                <w:color w:val="0070C0"/>
                <w:sz w:val="32"/>
                <w:szCs w:val="32"/>
                <w:u w:val="single"/>
              </w:rPr>
            </w:pPr>
            <w:r w:rsidRPr="00BC4919">
              <w:rPr>
                <w:rFonts w:ascii="Calibri" w:eastAsia="Times New Roman" w:hAnsi="Calibri" w:cs="Times New Roman"/>
                <w:color w:val="0070C0"/>
                <w:sz w:val="32"/>
                <w:szCs w:val="32"/>
                <w:u w:val="single"/>
                <w:lang w:val="fr"/>
              </w:rPr>
              <w:t>Plaquage</w:t>
            </w:r>
          </w:p>
          <w:p w14:paraId="4A918BDD" w14:textId="77777777" w:rsidR="00B94766" w:rsidRPr="00BC4919" w:rsidRDefault="00B94766" w:rsidP="00115D99">
            <w:pPr>
              <w:pStyle w:val="Paragraphedeliste"/>
              <w:rPr>
                <w:rFonts w:ascii="Calibri" w:eastAsia="Times New Roman" w:hAnsi="Calibri" w:cs="Times New Roman"/>
                <w:color w:val="0070C0"/>
                <w:sz w:val="12"/>
                <w:szCs w:val="12"/>
                <w:u w:val="single"/>
              </w:rPr>
            </w:pPr>
          </w:p>
          <w:p w14:paraId="4CAF764D" w14:textId="77777777" w:rsidR="00B94766" w:rsidRPr="009B5540" w:rsidRDefault="00B94766" w:rsidP="00B94766">
            <w:pPr>
              <w:numPr>
                <w:ilvl w:val="0"/>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Le formateur montre chaque progression du plaquage (plaquage de côté - voir ci-dessous), puis demande aux </w:t>
            </w:r>
            <w:r>
              <w:rPr>
                <w:rFonts w:ascii="Calibri" w:eastAsia="Times New Roman" w:hAnsi="Calibri" w:cs="Times New Roman"/>
                <w:color w:val="000000"/>
                <w:lang w:val="fr"/>
              </w:rPr>
              <w:t>participants</w:t>
            </w:r>
            <w:r w:rsidRPr="009B5540">
              <w:rPr>
                <w:rFonts w:ascii="Calibri" w:eastAsia="Times New Roman" w:hAnsi="Calibri" w:cs="Times New Roman"/>
                <w:color w:val="000000"/>
                <w:lang w:val="fr"/>
              </w:rPr>
              <w:t xml:space="preserve"> de faire une démonstration par petits groupes :</w:t>
            </w:r>
          </w:p>
          <w:p w14:paraId="025A39B9" w14:textId="77777777" w:rsidR="00B94766" w:rsidRPr="009B5540" w:rsidRDefault="00B94766" w:rsidP="00115D99">
            <w:pPr>
              <w:ind w:left="1440"/>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Étape 1 = plaqueur et porteur de balle tous deux à genoux</w:t>
            </w:r>
          </w:p>
          <w:p w14:paraId="5A652833" w14:textId="77777777" w:rsidR="00B94766" w:rsidRPr="009B5540" w:rsidRDefault="00B94766" w:rsidP="00115D99">
            <w:pPr>
              <w:ind w:left="1440"/>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Étape 2 = plaqueur à genoux, porteur de balle debout</w:t>
            </w:r>
          </w:p>
          <w:p w14:paraId="75C41CFE" w14:textId="77777777" w:rsidR="00B94766" w:rsidRPr="009B5540" w:rsidRDefault="00B94766" w:rsidP="00115D99">
            <w:pPr>
              <w:ind w:left="1440"/>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Étape 3 = plaqueur accroupi, porteur de balle debout</w:t>
            </w:r>
          </w:p>
          <w:p w14:paraId="7F9945C3" w14:textId="77777777" w:rsidR="00B94766" w:rsidRPr="009B5540" w:rsidRDefault="00B94766" w:rsidP="00115D99">
            <w:pPr>
              <w:ind w:left="1440"/>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Étape 4 = plaqueur accroupi, porteur de balle marche</w:t>
            </w:r>
          </w:p>
          <w:p w14:paraId="36165608" w14:textId="77777777" w:rsidR="00B94766" w:rsidRPr="009B5540" w:rsidRDefault="00B94766" w:rsidP="00115D99">
            <w:pPr>
              <w:ind w:left="1440"/>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Étape 5 = plaqueur debout, porteur de balle court</w:t>
            </w:r>
          </w:p>
          <w:p w14:paraId="11EF450E" w14:textId="77777777" w:rsidR="00B94766" w:rsidRPr="009B5540" w:rsidRDefault="00B94766" w:rsidP="00B94766">
            <w:pPr>
              <w:numPr>
                <w:ilvl w:val="0"/>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indique les points clés de la technique de plaquage pendant les progressions.</w:t>
            </w:r>
          </w:p>
          <w:p w14:paraId="2338DCE4" w14:textId="77777777" w:rsidR="00B94766" w:rsidRPr="009B5540" w:rsidRDefault="00B94766" w:rsidP="00B94766">
            <w:pPr>
              <w:numPr>
                <w:ilvl w:val="0"/>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souligne les risques du plaquage - plaquage haut/plaquage cathédral</w:t>
            </w:r>
          </w:p>
          <w:p w14:paraId="577ED026" w14:textId="77777777" w:rsidR="00B94766" w:rsidRPr="009B5540" w:rsidRDefault="00B94766" w:rsidP="00B94766">
            <w:pPr>
              <w:numPr>
                <w:ilvl w:val="0"/>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Le formateur récapitule les points d'enseignement clés relatifs au plaquage, les autres types de plaquage et préconise le principe d'entraînement « peu et souvent » pour le plaquage </w:t>
            </w:r>
          </w:p>
          <w:p w14:paraId="370419EC" w14:textId="77777777" w:rsidR="00B94766" w:rsidRPr="009B5540" w:rsidRDefault="00B94766" w:rsidP="00115D99">
            <w:pPr>
              <w:rPr>
                <w:rFonts w:ascii="Calibri" w:eastAsia="Times New Roman" w:hAnsi="Calibri" w:cs="Times New Roman"/>
                <w:color w:val="000000"/>
                <w:lang w:val="fr-FR"/>
              </w:rPr>
            </w:pPr>
          </w:p>
          <w:p w14:paraId="33633D97" w14:textId="77777777" w:rsidR="00B94766" w:rsidRPr="00BC4919" w:rsidRDefault="00B94766" w:rsidP="00B94766">
            <w:pPr>
              <w:pStyle w:val="Paragraphedeliste"/>
              <w:numPr>
                <w:ilvl w:val="0"/>
                <w:numId w:val="27"/>
              </w:numPr>
              <w:rPr>
                <w:rFonts w:ascii="Calibri" w:eastAsia="Times New Roman" w:hAnsi="Calibri" w:cs="Times New Roman"/>
                <w:color w:val="0070C0"/>
                <w:sz w:val="32"/>
                <w:szCs w:val="32"/>
                <w:u w:val="single"/>
                <w:lang w:val="fr-FR"/>
              </w:rPr>
            </w:pPr>
            <w:r w:rsidRPr="00BC4919">
              <w:rPr>
                <w:rFonts w:ascii="Calibri" w:eastAsia="Times New Roman" w:hAnsi="Calibri" w:cs="Times New Roman"/>
                <w:color w:val="0070C0"/>
                <w:sz w:val="32"/>
                <w:szCs w:val="32"/>
                <w:u w:val="single"/>
                <w:lang w:val="fr"/>
              </w:rPr>
              <w:t xml:space="preserve">Ruck </w:t>
            </w:r>
          </w:p>
          <w:p w14:paraId="013E8EF2" w14:textId="77777777" w:rsidR="00B94766" w:rsidRPr="00BC4919" w:rsidRDefault="00B94766" w:rsidP="00115D99">
            <w:pPr>
              <w:pStyle w:val="Paragraphedeliste"/>
              <w:rPr>
                <w:rFonts w:ascii="Calibri" w:eastAsia="Times New Roman" w:hAnsi="Calibri" w:cs="Times New Roman"/>
                <w:color w:val="0070C0"/>
                <w:sz w:val="14"/>
                <w:szCs w:val="14"/>
                <w:u w:val="single"/>
                <w:lang w:val="fr-FR"/>
              </w:rPr>
            </w:pPr>
          </w:p>
          <w:p w14:paraId="57FE7928" w14:textId="77777777" w:rsidR="00B94766" w:rsidRPr="009B5540" w:rsidRDefault="00B94766" w:rsidP="00115D99">
            <w:pPr>
              <w:rPr>
                <w:rFonts w:ascii="Calibri" w:eastAsia="Times New Roman" w:hAnsi="Calibri" w:cs="Times New Roman"/>
                <w:color w:val="000000"/>
                <w:lang w:val="fr-FR"/>
              </w:rPr>
            </w:pPr>
            <w:r w:rsidRPr="009B5540">
              <w:rPr>
                <w:rFonts w:ascii="Calibri" w:eastAsia="Times New Roman" w:hAnsi="Calibri" w:cs="Times New Roman"/>
                <w:color w:val="000000"/>
                <w:lang w:val="fr"/>
              </w:rPr>
              <w:t>(Enseigné par le biais d'un exercice adapté)</w:t>
            </w:r>
          </w:p>
          <w:p w14:paraId="587AE9EB" w14:textId="77777777" w:rsidR="00B94766" w:rsidRPr="009B5540" w:rsidRDefault="00B94766" w:rsidP="00115D99">
            <w:pPr>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arbitre l'exercice pour montrer les bonnes pratiques.</w:t>
            </w:r>
          </w:p>
          <w:p w14:paraId="7E6CC15F" w14:textId="77777777" w:rsidR="00B94766" w:rsidRPr="009B5540" w:rsidRDefault="00B94766" w:rsidP="00B94766">
            <w:pPr>
              <w:numPr>
                <w:ilvl w:val="0"/>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montre comment un ruck évolue après un plaquage - à l'aide d'un exercice de Ruck à toucher</w:t>
            </w:r>
          </w:p>
          <w:p w14:paraId="2D435405" w14:textId="77777777" w:rsidR="00B94766" w:rsidRPr="009B5540" w:rsidRDefault="00B94766" w:rsidP="00B94766">
            <w:pPr>
              <w:numPr>
                <w:ilvl w:val="0"/>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met en avant les principaux problèmes d'entraînement concernant les plaquages et les rucks :</w:t>
            </w:r>
          </w:p>
          <w:p w14:paraId="0AFB1D0F" w14:textId="77777777" w:rsidR="00B94766" w:rsidRPr="009B5540" w:rsidRDefault="00B94766" w:rsidP="00B94766">
            <w:pPr>
              <w:numPr>
                <w:ilvl w:val="1"/>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plaqueur doit lâcher le porteur de balle</w:t>
            </w:r>
          </w:p>
          <w:p w14:paraId="5E9688BC" w14:textId="77777777" w:rsidR="00B94766" w:rsidRPr="009B5540" w:rsidRDefault="00B94766" w:rsidP="00B94766">
            <w:pPr>
              <w:numPr>
                <w:ilvl w:val="1"/>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porteur de balle doit présenter le ballon</w:t>
            </w:r>
          </w:p>
          <w:p w14:paraId="50088EA7" w14:textId="77777777" w:rsidR="00B94766" w:rsidRPr="009B5540" w:rsidRDefault="00B94766" w:rsidP="00B94766">
            <w:pPr>
              <w:numPr>
                <w:ilvl w:val="1"/>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Les joueurs qui se joignent au ruck doivent le faire par la « porte » et sur leurs appuis</w:t>
            </w:r>
          </w:p>
          <w:p w14:paraId="73558E42" w14:textId="77777777" w:rsidR="00B94766" w:rsidRPr="009B5540" w:rsidRDefault="00B94766" w:rsidP="00B94766">
            <w:pPr>
              <w:numPr>
                <w:ilvl w:val="0"/>
                <w:numId w:val="4"/>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Laissez les participants entraîner/arbitrer la zone plaquage/ruck par petits groupes</w:t>
            </w:r>
          </w:p>
          <w:p w14:paraId="343F61E7" w14:textId="77777777" w:rsidR="00B94766" w:rsidRPr="009B5540" w:rsidRDefault="00B94766" w:rsidP="00115D99">
            <w:pPr>
              <w:rPr>
                <w:rFonts w:ascii="Calibri" w:eastAsia="Times New Roman" w:hAnsi="Calibri" w:cs="Times New Roman"/>
                <w:color w:val="000000"/>
                <w:lang w:val="fr-FR"/>
              </w:rPr>
            </w:pPr>
          </w:p>
          <w:p w14:paraId="7E9BB25B" w14:textId="77777777" w:rsidR="00B94766" w:rsidRPr="009B5540" w:rsidRDefault="00B94766" w:rsidP="00115D99">
            <w:pPr>
              <w:rPr>
                <w:rFonts w:ascii="Calibri" w:eastAsia="Times New Roman" w:hAnsi="Calibri" w:cs="Times New Roman"/>
                <w:color w:val="FF0000"/>
              </w:rPr>
            </w:pPr>
            <w:r>
              <w:rPr>
                <w:rFonts w:ascii="Calibri" w:eastAsia="Times New Roman" w:hAnsi="Calibri" w:cs="Times New Roman"/>
                <w:color w:val="FF0000"/>
                <w:lang w:val="fr"/>
              </w:rPr>
              <w:t>NB :</w:t>
            </w:r>
          </w:p>
          <w:p w14:paraId="36164C4A" w14:textId="77777777" w:rsidR="00B94766" w:rsidRPr="00BC4919" w:rsidRDefault="00B94766" w:rsidP="00B94766">
            <w:pPr>
              <w:numPr>
                <w:ilvl w:val="0"/>
                <w:numId w:val="8"/>
              </w:numPr>
              <w:contextualSpacing/>
              <w:rPr>
                <w:rFonts w:ascii="Calibri" w:eastAsia="Times New Roman" w:hAnsi="Calibri" w:cs="Times New Roman"/>
                <w:color w:val="00B050"/>
              </w:rPr>
            </w:pPr>
            <w:r w:rsidRPr="00BC4919">
              <w:rPr>
                <w:rFonts w:ascii="Calibri" w:eastAsia="Times New Roman" w:hAnsi="Calibri" w:cs="Times New Roman"/>
                <w:color w:val="00B050"/>
                <w:lang w:val="fr"/>
              </w:rPr>
              <w:t>Le formateur doit laisser les participants entraîner/arbitrer les différentes étapes de la séquence plaquage/ruck. Essayez d'observer le plus de participants possibles.</w:t>
            </w:r>
          </w:p>
          <w:p w14:paraId="107976D9" w14:textId="77777777" w:rsidR="00B94766" w:rsidRPr="00BC4919" w:rsidRDefault="00B94766" w:rsidP="00B94766">
            <w:pPr>
              <w:numPr>
                <w:ilvl w:val="0"/>
                <w:numId w:val="8"/>
              </w:numPr>
              <w:contextualSpacing/>
              <w:rPr>
                <w:rFonts w:ascii="Calibri" w:eastAsia="Times New Roman" w:hAnsi="Calibri" w:cs="Times New Roman"/>
                <w:color w:val="00B050"/>
                <w:sz w:val="20"/>
                <w:lang w:val="fr-FR"/>
              </w:rPr>
            </w:pPr>
            <w:r w:rsidRPr="00BC4919">
              <w:rPr>
                <w:rFonts w:ascii="Calibri" w:eastAsia="Times New Roman" w:hAnsi="Calibri" w:cs="Times New Roman"/>
                <w:color w:val="00B050"/>
                <w:lang w:val="fr"/>
              </w:rPr>
              <w:t>Vérifiez que tous les points d'enseignement clés du plaquage et du ruck ont été abordés en revenant en particulier sur la position de la tête et du corps au contact</w:t>
            </w:r>
          </w:p>
          <w:p w14:paraId="1ED10CA5" w14:textId="77777777" w:rsidR="00B94766" w:rsidRPr="00EF0EBD" w:rsidRDefault="00B94766" w:rsidP="00B94766">
            <w:pPr>
              <w:numPr>
                <w:ilvl w:val="0"/>
                <w:numId w:val="8"/>
              </w:numPr>
              <w:contextualSpacing/>
              <w:rPr>
                <w:rFonts w:ascii="Calibri" w:eastAsia="Times New Roman" w:hAnsi="Calibri" w:cs="Times New Roman"/>
                <w:color w:val="FF0000"/>
                <w:sz w:val="20"/>
                <w:lang w:val="fr-FR"/>
              </w:rPr>
            </w:pPr>
            <w:r w:rsidRPr="00BC4919">
              <w:rPr>
                <w:rFonts w:ascii="Calibri" w:eastAsia="Times New Roman" w:hAnsi="Calibri" w:cs="Times New Roman"/>
                <w:color w:val="00B050"/>
                <w:lang w:val="fr"/>
              </w:rPr>
              <w:t>Vérifiez que les responsabilités du porteur de balle, du plaqueur et des joueurs qui se joignent sont compris.</w:t>
            </w:r>
          </w:p>
          <w:p w14:paraId="54DED70E" w14:textId="77777777" w:rsidR="00B94766" w:rsidRPr="00EF0EBD" w:rsidRDefault="00B94766" w:rsidP="00115D99">
            <w:pPr>
              <w:ind w:left="720"/>
              <w:contextualSpacing/>
              <w:rPr>
                <w:rFonts w:ascii="Calibri" w:eastAsia="Times New Roman" w:hAnsi="Calibri" w:cs="Times New Roman"/>
                <w:color w:val="FF0000"/>
                <w:sz w:val="18"/>
                <w:szCs w:val="18"/>
                <w:lang w:val="fr-FR"/>
              </w:rPr>
            </w:pPr>
          </w:p>
        </w:tc>
      </w:tr>
      <w:tr w:rsidR="00B94766" w:rsidRPr="009B5540" w14:paraId="522B59A2" w14:textId="77777777" w:rsidTr="00115D99">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3758F8FD" w14:textId="77777777" w:rsidR="00B94766" w:rsidRPr="00BC4919" w:rsidRDefault="00B94766" w:rsidP="00B94766">
            <w:pPr>
              <w:pStyle w:val="Paragraphedeliste"/>
              <w:numPr>
                <w:ilvl w:val="0"/>
                <w:numId w:val="27"/>
              </w:numPr>
              <w:rPr>
                <w:rFonts w:ascii="Calibri" w:eastAsia="Times New Roman" w:hAnsi="Calibri" w:cs="Times New Roman"/>
                <w:color w:val="0070C0"/>
                <w:sz w:val="32"/>
                <w:szCs w:val="32"/>
                <w:u w:val="single"/>
              </w:rPr>
            </w:pPr>
            <w:r w:rsidRPr="00BC4919">
              <w:rPr>
                <w:rFonts w:ascii="Calibri" w:eastAsia="Times New Roman" w:hAnsi="Calibri" w:cs="Times New Roman"/>
                <w:color w:val="0070C0"/>
                <w:sz w:val="32"/>
                <w:szCs w:val="32"/>
                <w:u w:val="single"/>
                <w:lang w:val="fr"/>
              </w:rPr>
              <w:lastRenderedPageBreak/>
              <w:t>Mêlée ordonnée</w:t>
            </w:r>
          </w:p>
          <w:p w14:paraId="6B54C797" w14:textId="77777777" w:rsidR="00B94766" w:rsidRPr="00BC4919" w:rsidRDefault="00B94766" w:rsidP="00115D99">
            <w:pPr>
              <w:pStyle w:val="Paragraphedeliste"/>
              <w:rPr>
                <w:rFonts w:ascii="Calibri" w:eastAsia="Times New Roman" w:hAnsi="Calibri" w:cs="Times New Roman"/>
                <w:color w:val="0070C0"/>
                <w:sz w:val="12"/>
                <w:szCs w:val="12"/>
                <w:u w:val="single"/>
              </w:rPr>
            </w:pPr>
          </w:p>
          <w:p w14:paraId="2E79E936" w14:textId="77777777" w:rsidR="00B94766" w:rsidRPr="009B5540" w:rsidRDefault="00B94766" w:rsidP="00B94766">
            <w:pPr>
              <w:numPr>
                <w:ilvl w:val="0"/>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Le formateur doit montrer :</w:t>
            </w:r>
          </w:p>
          <w:p w14:paraId="15F4921D"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Plusieurs activités d'échauffement pour la mêlée (lutte, etc.)</w:t>
            </w:r>
          </w:p>
          <w:p w14:paraId="62961FAD"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 position du corps avant l'entrée en mêlée</w:t>
            </w:r>
          </w:p>
          <w:p w14:paraId="344A1214" w14:textId="77777777" w:rsidR="00B94766" w:rsidRPr="009B5540" w:rsidRDefault="00B94766" w:rsidP="00B94766">
            <w:pPr>
              <w:numPr>
                <w:ilvl w:val="2"/>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Tête en position neutre</w:t>
            </w:r>
          </w:p>
          <w:p w14:paraId="18A46821" w14:textId="77777777" w:rsidR="00B94766" w:rsidRPr="009B5540" w:rsidRDefault="00B94766" w:rsidP="00B94766">
            <w:pPr>
              <w:numPr>
                <w:ilvl w:val="2"/>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Omoplates vers l'arrière</w:t>
            </w:r>
          </w:p>
          <w:p w14:paraId="763B6BD0" w14:textId="77777777" w:rsidR="00B94766" w:rsidRPr="009B5540" w:rsidRDefault="00B94766" w:rsidP="00B94766">
            <w:pPr>
              <w:numPr>
                <w:ilvl w:val="2"/>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Torse bombé</w:t>
            </w:r>
          </w:p>
          <w:p w14:paraId="60A402BF" w14:textId="77777777" w:rsidR="00B94766" w:rsidRPr="009B5540" w:rsidRDefault="00B94766" w:rsidP="00B94766">
            <w:pPr>
              <w:numPr>
                <w:ilvl w:val="2"/>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Torse devant les genoux</w:t>
            </w:r>
          </w:p>
          <w:p w14:paraId="0F0A40B7" w14:textId="77777777" w:rsidR="00B94766" w:rsidRPr="009B5540" w:rsidRDefault="00B94766" w:rsidP="00B94766">
            <w:pPr>
              <w:numPr>
                <w:ilvl w:val="2"/>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Abdominaux contractés</w:t>
            </w:r>
          </w:p>
          <w:p w14:paraId="17617277" w14:textId="77777777" w:rsidR="00B94766" w:rsidRPr="009B5540" w:rsidRDefault="00B94766" w:rsidP="00B94766">
            <w:pPr>
              <w:numPr>
                <w:ilvl w:val="2"/>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Hanches inclinées (fesses vers l'arrière/le haut)</w:t>
            </w:r>
          </w:p>
          <w:p w14:paraId="10710BBC"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 séquence correcte d'entrée en mêlée « flexion, liez, jeu » avec un exercice en 1 contre 1 (et expliquer qu'il s'agit d'un Essai mondial jusqu'en novembre 2014)</w:t>
            </w:r>
          </w:p>
          <w:p w14:paraId="5BDBF03B"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 technique correcte pour se lier</w:t>
            </w:r>
          </w:p>
          <w:p w14:paraId="1F9BE579"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 position du corps après l'entrée en mêlée</w:t>
            </w:r>
          </w:p>
          <w:p w14:paraId="3ABF04DC" w14:textId="77777777" w:rsidR="00B94766" w:rsidRPr="009B5540" w:rsidRDefault="00B94766" w:rsidP="00B94766">
            <w:pPr>
              <w:numPr>
                <w:ilvl w:val="2"/>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Les épaules toujours au-dessus des hanches</w:t>
            </w:r>
          </w:p>
          <w:p w14:paraId="4D2A44B6" w14:textId="77777777" w:rsidR="00B94766" w:rsidRPr="009B5540" w:rsidRDefault="00B94766" w:rsidP="00B94766">
            <w:pPr>
              <w:numPr>
                <w:ilvl w:val="2"/>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Positionner les pieds de sorte à conserver l'équilibre</w:t>
            </w:r>
          </w:p>
          <w:p w14:paraId="699ADD52" w14:textId="77777777" w:rsidR="00B94766" w:rsidRPr="009B5540" w:rsidRDefault="00B94766" w:rsidP="00B94766">
            <w:pPr>
              <w:numPr>
                <w:ilvl w:val="2"/>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Entrer en mêlée avec le dos plat et droit (« jeu »), rester droit et pousser droit.</w:t>
            </w:r>
          </w:p>
          <w:p w14:paraId="75297F82"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Indiquer les principaux secteurs de risque de la mêlée</w:t>
            </w:r>
          </w:p>
          <w:p w14:paraId="540D8D92" w14:textId="77777777" w:rsidR="00B94766" w:rsidRPr="009B5540" w:rsidRDefault="00B94766" w:rsidP="00B94766">
            <w:pPr>
              <w:numPr>
                <w:ilvl w:val="2"/>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Liaison - le joueurs ne doivent pas se lier de manière incorrecte/illégale</w:t>
            </w:r>
          </w:p>
          <w:p w14:paraId="26FCF0E2" w14:textId="77777777" w:rsidR="00B94766" w:rsidRPr="009B5540" w:rsidRDefault="00B94766" w:rsidP="00B94766">
            <w:pPr>
              <w:numPr>
                <w:ilvl w:val="2"/>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Position du corps - les joueurs doivent toujours avoir les épaules au-dessus des hanches</w:t>
            </w:r>
          </w:p>
          <w:p w14:paraId="50B1D595" w14:textId="77777777" w:rsidR="00B94766" w:rsidRPr="009B5540" w:rsidRDefault="00B94766" w:rsidP="00B94766">
            <w:pPr>
              <w:numPr>
                <w:ilvl w:val="2"/>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Position des pieds - repositionnement des pieds après l'entrée en mêlée pour assurer l'équilibre</w:t>
            </w:r>
          </w:p>
          <w:p w14:paraId="515B99E8" w14:textId="77777777" w:rsidR="00B94766" w:rsidRPr="009B5540" w:rsidRDefault="00B94766" w:rsidP="00B94766">
            <w:pPr>
              <w:numPr>
                <w:ilvl w:val="0"/>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dirige le processus par étape du « ScrumReady » (prêt pour la mêlée). Faites une démonstration de chaque étape, puis demandez aux participants d'entraîner les autres sur chaque étape :</w:t>
            </w:r>
          </w:p>
          <w:p w14:paraId="422C3EE2" w14:textId="77777777" w:rsidR="00B94766" w:rsidRPr="009B5540" w:rsidRDefault="00B94766" w:rsidP="00B94766">
            <w:pPr>
              <w:numPr>
                <w:ilvl w:val="1"/>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Seul sans opposition – à genoux</w:t>
            </w:r>
          </w:p>
          <w:p w14:paraId="367549A1" w14:textId="77777777" w:rsidR="00B94766" w:rsidRPr="009B5540" w:rsidRDefault="00B94766" w:rsidP="00B94766">
            <w:pPr>
              <w:numPr>
                <w:ilvl w:val="1"/>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Seul sans opposition – debout</w:t>
            </w:r>
          </w:p>
          <w:p w14:paraId="4C96840C"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Seul contre une machine/bouclier de plaquage</w:t>
            </w:r>
          </w:p>
          <w:p w14:paraId="4554A30A" w14:textId="77777777" w:rsidR="00B94766" w:rsidRPr="009B5540" w:rsidRDefault="00B94766" w:rsidP="00B94766">
            <w:pPr>
              <w:numPr>
                <w:ilvl w:val="1"/>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En 1 contre 1</w:t>
            </w:r>
          </w:p>
          <w:p w14:paraId="5AFF98F0" w14:textId="77777777" w:rsidR="00B94766" w:rsidRPr="009B5540" w:rsidRDefault="00B94766" w:rsidP="00B94766">
            <w:pPr>
              <w:numPr>
                <w:ilvl w:val="1"/>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En 3 contre 3</w:t>
            </w:r>
          </w:p>
          <w:p w14:paraId="1A9B1505"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En position de pilier avec un deuxième ligne et un troisième ligne contre une machine</w:t>
            </w:r>
          </w:p>
          <w:p w14:paraId="4A820E86"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En position de deuxième ligne ou troisième ligne soutenant un pilier contre une machine</w:t>
            </w:r>
          </w:p>
          <w:p w14:paraId="7A73FCDF"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Dans le cadre d’une mêlée à 5 joueurs contre une machine</w:t>
            </w:r>
          </w:p>
          <w:p w14:paraId="4EB9012E" w14:textId="77777777" w:rsidR="00B94766" w:rsidRPr="009B5540" w:rsidRDefault="00B94766" w:rsidP="00B94766">
            <w:pPr>
              <w:numPr>
                <w:ilvl w:val="1"/>
                <w:numId w:val="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En 5 contre 5</w:t>
            </w:r>
          </w:p>
          <w:p w14:paraId="2A6F1974"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En 8 contre 8 contre une opposition (ou une machine s’il n’y a pas assez de participants)</w:t>
            </w:r>
          </w:p>
          <w:p w14:paraId="03304585" w14:textId="77777777" w:rsidR="00B94766" w:rsidRPr="009B5540" w:rsidRDefault="00B94766" w:rsidP="00B94766">
            <w:pPr>
              <w:numPr>
                <w:ilvl w:val="0"/>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dirige un exercice de Mêlée à toucher pour terminer la séance</w:t>
            </w:r>
          </w:p>
          <w:p w14:paraId="6DE7B2A4"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Laissez les participants arbitrer la mêlée en utilisant la séquence correcte « flexion, liez, jeu »</w:t>
            </w:r>
          </w:p>
          <w:p w14:paraId="6CBD27AD" w14:textId="77777777" w:rsidR="00B94766" w:rsidRPr="009B5540" w:rsidRDefault="00B94766" w:rsidP="00B94766">
            <w:pPr>
              <w:numPr>
                <w:ilvl w:val="1"/>
                <w:numId w:val="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Indiquez à quel moment une mêlée est jouée (en-avant, etc.).</w:t>
            </w:r>
          </w:p>
          <w:p w14:paraId="2FA8108F" w14:textId="77777777" w:rsidR="00B94766" w:rsidRPr="009B5540" w:rsidRDefault="00B94766" w:rsidP="00115D99">
            <w:pPr>
              <w:rPr>
                <w:rFonts w:ascii="Calibri" w:eastAsia="Times New Roman" w:hAnsi="Calibri" w:cs="Times New Roman"/>
                <w:color w:val="000000"/>
                <w:lang w:val="fr-FR"/>
              </w:rPr>
            </w:pPr>
          </w:p>
          <w:p w14:paraId="5D900967" w14:textId="77777777" w:rsidR="00B94766" w:rsidRPr="009B5540" w:rsidRDefault="00B94766" w:rsidP="00115D99">
            <w:pPr>
              <w:rPr>
                <w:rFonts w:ascii="Calibri" w:eastAsia="Times New Roman" w:hAnsi="Calibri" w:cs="Times New Roman"/>
                <w:color w:val="FF0000"/>
              </w:rPr>
            </w:pPr>
            <w:r>
              <w:rPr>
                <w:rFonts w:ascii="Calibri" w:eastAsia="Times New Roman" w:hAnsi="Calibri" w:cs="Times New Roman"/>
                <w:color w:val="FF0000"/>
                <w:lang w:val="fr"/>
              </w:rPr>
              <w:t>NB :</w:t>
            </w:r>
          </w:p>
          <w:p w14:paraId="79C58AE2" w14:textId="77777777" w:rsidR="00B94766" w:rsidRPr="00BC4919" w:rsidRDefault="00B94766" w:rsidP="00B94766">
            <w:pPr>
              <w:numPr>
                <w:ilvl w:val="0"/>
                <w:numId w:val="8"/>
              </w:numPr>
              <w:contextualSpacing/>
              <w:rPr>
                <w:rFonts w:ascii="Calibri" w:eastAsia="Times New Roman" w:hAnsi="Calibri" w:cs="Times New Roman"/>
                <w:color w:val="00B050"/>
                <w:lang w:val="fr-FR"/>
              </w:rPr>
            </w:pPr>
            <w:r w:rsidRPr="00BC4919">
              <w:rPr>
                <w:rFonts w:ascii="Calibri" w:eastAsia="Times New Roman" w:hAnsi="Calibri" w:cs="Times New Roman"/>
                <w:color w:val="00B050"/>
                <w:lang w:val="fr"/>
              </w:rPr>
              <w:t>Une bonne pratique consiste à ce que tous les participants portent des chaussures de rugby pendant les exercices de mêlée.</w:t>
            </w:r>
          </w:p>
          <w:p w14:paraId="2A6DF178" w14:textId="77777777" w:rsidR="00B94766" w:rsidRPr="00BC4919" w:rsidRDefault="00B94766" w:rsidP="00B94766">
            <w:pPr>
              <w:numPr>
                <w:ilvl w:val="0"/>
                <w:numId w:val="8"/>
              </w:numPr>
              <w:contextualSpacing/>
              <w:rPr>
                <w:rFonts w:ascii="Calibri" w:eastAsia="Times New Roman" w:hAnsi="Calibri" w:cs="Times New Roman"/>
                <w:color w:val="00B050"/>
                <w:lang w:val="fr-FR"/>
              </w:rPr>
            </w:pPr>
            <w:r w:rsidRPr="00BC4919">
              <w:rPr>
                <w:rFonts w:ascii="Calibri" w:eastAsia="Times New Roman" w:hAnsi="Calibri" w:cs="Times New Roman"/>
                <w:color w:val="00B050"/>
                <w:lang w:val="fr"/>
              </w:rPr>
              <w:t>Vérifiez que tous les points d'enseignement clés de la mêlée ont été abordés en revenant en particulier sur la position du corps avant, pendant et après l'entrée en mêlée et sur les spécificités d'une liaison sûre et légale.</w:t>
            </w:r>
          </w:p>
          <w:p w14:paraId="56D55BB0" w14:textId="77777777" w:rsidR="00B94766" w:rsidRPr="009B5540" w:rsidRDefault="00B94766" w:rsidP="00115D99">
            <w:pPr>
              <w:ind w:left="720"/>
              <w:contextualSpacing/>
              <w:rPr>
                <w:rFonts w:ascii="Calibri" w:eastAsia="Times New Roman" w:hAnsi="Calibri" w:cs="Times New Roman"/>
                <w:color w:val="FF0000"/>
                <w:sz w:val="20"/>
                <w:lang w:val="fr-FR"/>
              </w:rPr>
            </w:pPr>
          </w:p>
        </w:tc>
      </w:tr>
      <w:tr w:rsidR="00B94766" w:rsidRPr="009B5540" w14:paraId="30829641" w14:textId="77777777" w:rsidTr="00115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641A8EDD" w14:textId="77777777" w:rsidR="00B94766" w:rsidRPr="00BC4919" w:rsidRDefault="00B94766" w:rsidP="00B94766">
            <w:pPr>
              <w:pStyle w:val="Paragraphedeliste"/>
              <w:numPr>
                <w:ilvl w:val="0"/>
                <w:numId w:val="27"/>
              </w:numPr>
              <w:rPr>
                <w:rFonts w:ascii="Calibri" w:eastAsia="Times New Roman" w:hAnsi="Calibri" w:cs="Times New Roman"/>
                <w:color w:val="0070C0"/>
                <w:sz w:val="28"/>
                <w:szCs w:val="28"/>
                <w:u w:val="single"/>
              </w:rPr>
            </w:pPr>
            <w:r w:rsidRPr="00BC4919">
              <w:rPr>
                <w:rFonts w:ascii="Calibri" w:eastAsia="Times New Roman" w:hAnsi="Calibri" w:cs="Times New Roman"/>
                <w:color w:val="0070C0"/>
                <w:sz w:val="28"/>
                <w:szCs w:val="28"/>
                <w:u w:val="single"/>
                <w:lang w:val="fr"/>
              </w:rPr>
              <w:t>Alignement et maul</w:t>
            </w:r>
          </w:p>
          <w:p w14:paraId="69E7AD84" w14:textId="77777777" w:rsidR="00B94766" w:rsidRPr="00BC4919" w:rsidRDefault="00B94766" w:rsidP="00115D99">
            <w:pPr>
              <w:pStyle w:val="Paragraphedeliste"/>
              <w:rPr>
                <w:rFonts w:ascii="Calibri" w:eastAsia="Times New Roman" w:hAnsi="Calibri" w:cs="Times New Roman"/>
                <w:color w:val="0070C0"/>
                <w:sz w:val="12"/>
                <w:szCs w:val="12"/>
                <w:u w:val="single"/>
              </w:rPr>
            </w:pPr>
          </w:p>
          <w:p w14:paraId="77F89D1B" w14:textId="77777777" w:rsidR="00B94766" w:rsidRPr="009B5540" w:rsidRDefault="00B94766" w:rsidP="00B94766">
            <w:pPr>
              <w:numPr>
                <w:ilvl w:val="0"/>
                <w:numId w:val="6"/>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Le formateur doit montrer :</w:t>
            </w:r>
          </w:p>
          <w:p w14:paraId="17B01431"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Les principaux risques de l'alignement (être soulevé et revenir au sol)</w:t>
            </w:r>
          </w:p>
          <w:p w14:paraId="5903472F"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Une activité d'échauffement à l'alignement, par ex. ballon en fin d'alignement</w:t>
            </w:r>
          </w:p>
          <w:p w14:paraId="6DCEB66E"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Les techniques du lancer, du saut et de la prise de balle (par le biais d'un exercice adapté)</w:t>
            </w:r>
          </w:p>
          <w:p w14:paraId="2E398A6E"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Les points clés pour les joueurs en soutien/lifters, en utilisant des exercices et en progressant jusqu'à </w:t>
            </w:r>
            <w:r w:rsidRPr="009B5540">
              <w:rPr>
                <w:rFonts w:ascii="Calibri" w:eastAsia="Times New Roman" w:hAnsi="Calibri" w:cs="Times New Roman"/>
                <w:color w:val="000000"/>
                <w:lang w:val="fr"/>
              </w:rPr>
              <w:lastRenderedPageBreak/>
              <w:t xml:space="preserve">l'utilisation d'un sac de plaquage. </w:t>
            </w:r>
          </w:p>
          <w:p w14:paraId="70806A29" w14:textId="77777777" w:rsidR="00B94766" w:rsidRPr="009B5540" w:rsidRDefault="00B94766" w:rsidP="00B94766">
            <w:pPr>
              <w:numPr>
                <w:ilvl w:val="0"/>
                <w:numId w:val="6"/>
              </w:numPr>
              <w:contextualSpacing/>
              <w:rPr>
                <w:rFonts w:ascii="Calibri" w:eastAsia="Times New Roman" w:hAnsi="Calibri" w:cs="Times New Roman"/>
                <w:color w:val="000000"/>
                <w:lang w:val="fr-FR"/>
              </w:rPr>
            </w:pPr>
            <w:r w:rsidRPr="009B5540">
              <w:rPr>
                <w:rFonts w:ascii="Calibri" w:eastAsia="Times New Roman" w:hAnsi="Calibri" w:cs="Times New Roman"/>
                <w:i/>
                <w:iCs/>
                <w:color w:val="000000"/>
                <w:lang w:val="fr"/>
              </w:rPr>
              <w:t xml:space="preserve">Si le temps et l'expertise des </w:t>
            </w:r>
            <w:r>
              <w:rPr>
                <w:rFonts w:ascii="Calibri" w:eastAsia="Times New Roman" w:hAnsi="Calibri" w:cs="Times New Roman"/>
                <w:i/>
                <w:iCs/>
                <w:color w:val="000000"/>
                <w:lang w:val="fr"/>
              </w:rPr>
              <w:t>participants</w:t>
            </w:r>
            <w:r w:rsidRPr="009B5540">
              <w:rPr>
                <w:rFonts w:ascii="Calibri" w:eastAsia="Times New Roman" w:hAnsi="Calibri" w:cs="Times New Roman"/>
                <w:i/>
                <w:iCs/>
                <w:color w:val="000000"/>
                <w:lang w:val="fr"/>
              </w:rPr>
              <w:t xml:space="preserve"> le permettent, montrez le soulèvement/soutien d'un joueur pour aider l'entraîneur/officiel de match à mieux comprendre.</w:t>
            </w:r>
          </w:p>
          <w:p w14:paraId="09759CAF" w14:textId="77777777" w:rsidR="00B94766" w:rsidRPr="009B5540" w:rsidRDefault="00B94766" w:rsidP="00B94766">
            <w:pPr>
              <w:numPr>
                <w:ilvl w:val="0"/>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Montrez les principales difficultés d'arbitrage/d'entraînement lors d'un alignement : </w:t>
            </w:r>
          </w:p>
          <w:p w14:paraId="0008ADBC"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Définition du couloir entre les équipes</w:t>
            </w:r>
          </w:p>
          <w:p w14:paraId="67FDB5B3" w14:textId="77777777" w:rsidR="00B94766" w:rsidRPr="009B5540" w:rsidRDefault="00B94766" w:rsidP="00B94766">
            <w:pPr>
              <w:numPr>
                <w:ilvl w:val="1"/>
                <w:numId w:val="6"/>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Joueurs formant deux lignes droites</w:t>
            </w:r>
          </w:p>
          <w:p w14:paraId="0B307AE9"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Aucun contact en l’air avec le sauteur</w:t>
            </w:r>
          </w:p>
          <w:p w14:paraId="5DE7E674"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Aucun contact avec les joueurs soutenant le sauteur en l'air</w:t>
            </w:r>
          </w:p>
          <w:p w14:paraId="2480D79E"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Les soutiens doivent ramener le sauteur au sol en toute sécurité</w:t>
            </w:r>
          </w:p>
          <w:p w14:paraId="7DDC9C51" w14:textId="77777777" w:rsidR="00B94766" w:rsidRPr="009B5540" w:rsidRDefault="00B94766" w:rsidP="00B94766">
            <w:pPr>
              <w:numPr>
                <w:ilvl w:val="0"/>
                <w:numId w:val="6"/>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Le formateur doit montrer :</w:t>
            </w:r>
          </w:p>
          <w:p w14:paraId="1365BA0D"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De quelle manière le maul peut progresser après un alignement et détailler les principaux secteurs de risque (effondrement et charge)</w:t>
            </w:r>
          </w:p>
          <w:p w14:paraId="409F4A7B"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 position sûre et efficace du corps dans le maul</w:t>
            </w:r>
          </w:p>
          <w:p w14:paraId="39F92EA5"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 liaison sûre et légale pendant le maul</w:t>
            </w:r>
          </w:p>
          <w:p w14:paraId="277F413E"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Les rôles et responsabilités du porteur de balle et des joueurs en soutien</w:t>
            </w:r>
          </w:p>
          <w:p w14:paraId="57F69E12" w14:textId="77777777" w:rsidR="00B94766" w:rsidRPr="009B5540" w:rsidRDefault="00B94766" w:rsidP="00B94766">
            <w:pPr>
              <w:numPr>
                <w:ilvl w:val="0"/>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doit diriger un exercice adapté d'Alignement à toucher (reprise du jeu par un alignement après chaque en-avant/infraction).</w:t>
            </w:r>
          </w:p>
          <w:p w14:paraId="2B1AFB5F"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Laissez les participants arbitrer l'exercice - le formateur doit faire des commentaires rapides sur leur performance </w:t>
            </w:r>
          </w:p>
          <w:p w14:paraId="452A3564" w14:textId="77777777" w:rsidR="00B94766" w:rsidRPr="009B5540" w:rsidRDefault="00B94766" w:rsidP="00B94766">
            <w:pPr>
              <w:numPr>
                <w:ilvl w:val="1"/>
                <w:numId w:val="6"/>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Indiquez à quel moment une mêlée est jouée (en-avant, etc.).</w:t>
            </w:r>
          </w:p>
          <w:p w14:paraId="7F4F1AE9" w14:textId="77777777" w:rsidR="00B94766" w:rsidRPr="00747659" w:rsidRDefault="00B94766" w:rsidP="00115D99">
            <w:pPr>
              <w:rPr>
                <w:rFonts w:ascii="Calibri" w:eastAsia="Times New Roman" w:hAnsi="Calibri" w:cs="Times New Roman"/>
                <w:color w:val="0070C0"/>
                <w:lang w:val="fr-FR"/>
              </w:rPr>
            </w:pPr>
            <w:r w:rsidRPr="00747659">
              <w:rPr>
                <w:rFonts w:ascii="Cambria" w:eastAsia="Times New Roman" w:hAnsi="Cambria" w:cs="Times New Roman"/>
                <w:color w:val="0070C0"/>
                <w:lang w:val="fr-FR"/>
              </w:rPr>
              <w:t>NB :</w:t>
            </w:r>
          </w:p>
          <w:p w14:paraId="18C857D4" w14:textId="77777777" w:rsidR="00B94766" w:rsidRPr="00BC4919" w:rsidRDefault="00B94766" w:rsidP="00B94766">
            <w:pPr>
              <w:numPr>
                <w:ilvl w:val="0"/>
                <w:numId w:val="8"/>
              </w:numPr>
              <w:contextualSpacing/>
              <w:rPr>
                <w:rFonts w:ascii="Calibri" w:eastAsia="Times New Roman" w:hAnsi="Calibri" w:cs="Times New Roman"/>
                <w:color w:val="00B050"/>
                <w:sz w:val="20"/>
                <w:lang w:val="fr-FR"/>
              </w:rPr>
            </w:pPr>
            <w:r w:rsidRPr="00BC4919">
              <w:rPr>
                <w:rFonts w:ascii="Calibri" w:eastAsia="Times New Roman" w:hAnsi="Calibri" w:cs="Times New Roman"/>
                <w:color w:val="00B050"/>
                <w:lang w:val="fr"/>
              </w:rPr>
              <w:t>Il est important de montrer le saut et le soulèvement/soutien dans l'alignement. Si l'expérience des participants ne vous permet pas de faire une démonstration, essayez d'utiliser des sacs de plaquage, des boucliers, des ballons de gym, etc. pour remplacer le sauteur.</w:t>
            </w:r>
          </w:p>
          <w:p w14:paraId="58DE2B2B" w14:textId="77777777" w:rsidR="00B94766" w:rsidRPr="00BC4919" w:rsidRDefault="00B94766" w:rsidP="00B94766">
            <w:pPr>
              <w:numPr>
                <w:ilvl w:val="0"/>
                <w:numId w:val="8"/>
              </w:numPr>
              <w:contextualSpacing/>
              <w:rPr>
                <w:rFonts w:ascii="Calibri" w:eastAsia="Times New Roman" w:hAnsi="Calibri" w:cs="Times New Roman"/>
                <w:color w:val="00B050"/>
                <w:sz w:val="20"/>
                <w:lang w:val="fr-FR"/>
              </w:rPr>
            </w:pPr>
            <w:r w:rsidRPr="00BC4919">
              <w:rPr>
                <w:rFonts w:ascii="Calibri" w:eastAsia="Times New Roman" w:hAnsi="Calibri" w:cs="Times New Roman"/>
                <w:color w:val="00B050"/>
                <w:lang w:val="fr"/>
              </w:rPr>
              <w:t>Vérifiez que les participants ont compris qu'il était interdit à l'adversaire d'effondrer le maul : c'est une question de sécurité.</w:t>
            </w:r>
          </w:p>
          <w:p w14:paraId="5E2AF194" w14:textId="77777777" w:rsidR="00B94766" w:rsidRPr="009B5540" w:rsidRDefault="00B94766" w:rsidP="00115D99">
            <w:pPr>
              <w:rPr>
                <w:rFonts w:ascii="Calibri" w:eastAsia="Times New Roman" w:hAnsi="Calibri" w:cs="Times New Roman"/>
                <w:color w:val="FF0000"/>
                <w:sz w:val="20"/>
                <w:lang w:val="fr-FR"/>
              </w:rPr>
            </w:pPr>
          </w:p>
        </w:tc>
      </w:tr>
      <w:tr w:rsidR="00B94766" w:rsidRPr="009B5540" w14:paraId="246BC176" w14:textId="77777777" w:rsidTr="00115D99">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1CCB0D23" w14:textId="77777777" w:rsidR="00B94766" w:rsidRPr="00BC4919" w:rsidRDefault="00B94766" w:rsidP="00B94766">
            <w:pPr>
              <w:pStyle w:val="Paragraphedeliste"/>
              <w:numPr>
                <w:ilvl w:val="0"/>
                <w:numId w:val="28"/>
              </w:numPr>
              <w:rPr>
                <w:rFonts w:ascii="Calibri" w:eastAsia="Times New Roman" w:hAnsi="Calibri" w:cs="Times New Roman"/>
                <w:color w:val="0070C0"/>
                <w:sz w:val="32"/>
                <w:szCs w:val="32"/>
                <w:u w:val="single"/>
              </w:rPr>
            </w:pPr>
            <w:r w:rsidRPr="00BC4919">
              <w:rPr>
                <w:rFonts w:ascii="Calibri" w:eastAsia="Times New Roman" w:hAnsi="Calibri" w:cs="Times New Roman"/>
                <w:color w:val="0070C0"/>
                <w:sz w:val="32"/>
                <w:szCs w:val="32"/>
                <w:u w:val="single"/>
                <w:lang w:val="fr"/>
              </w:rPr>
              <w:lastRenderedPageBreak/>
              <w:t>Exercices à effectifs réduits :</w:t>
            </w:r>
          </w:p>
          <w:p w14:paraId="34C3C32B" w14:textId="77777777" w:rsidR="00B94766" w:rsidRPr="00BC4919" w:rsidRDefault="00B94766" w:rsidP="00115D99">
            <w:pPr>
              <w:pStyle w:val="Paragraphedeliste"/>
              <w:rPr>
                <w:rFonts w:ascii="Calibri" w:eastAsia="Times New Roman" w:hAnsi="Calibri" w:cs="Times New Roman"/>
                <w:color w:val="00B050"/>
                <w:sz w:val="14"/>
                <w:szCs w:val="14"/>
                <w:u w:val="single"/>
              </w:rPr>
            </w:pPr>
          </w:p>
          <w:p w14:paraId="55231F16" w14:textId="77777777" w:rsidR="00B94766" w:rsidRPr="009B5540" w:rsidRDefault="00B94766" w:rsidP="00B94766">
            <w:pPr>
              <w:numPr>
                <w:ilvl w:val="0"/>
                <w:numId w:val="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doit demander à un participant d'arbitrer un match de rugby modifié (modifiez le jeu pour l'adapter aux exigences de sécurité, à la condition physique et aux compétences du groupe)</w:t>
            </w:r>
          </w:p>
          <w:p w14:paraId="3F6C805C" w14:textId="77777777" w:rsidR="00B94766" w:rsidRPr="009B5540" w:rsidRDefault="00B94766" w:rsidP="00B94766">
            <w:pPr>
              <w:numPr>
                <w:ilvl w:val="0"/>
                <w:numId w:val="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doit faire des commentaires à l'arbitre (sur ce qu'il fait bien et sur ce qu'il doit améliorer) - s'axer sur la sécurité et le plaisir de jouer</w:t>
            </w:r>
          </w:p>
          <w:p w14:paraId="40851C71" w14:textId="77777777" w:rsidR="00B94766" w:rsidRPr="009B5540" w:rsidRDefault="00B94766" w:rsidP="00B94766">
            <w:pPr>
              <w:numPr>
                <w:ilvl w:val="0"/>
                <w:numId w:val="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doit montrer les bonnes pratiques le cas échéant</w:t>
            </w:r>
          </w:p>
          <w:p w14:paraId="4DA0FEC8" w14:textId="77777777" w:rsidR="00B94766" w:rsidRPr="009B5540" w:rsidRDefault="00B94766" w:rsidP="00B94766">
            <w:pPr>
              <w:numPr>
                <w:ilvl w:val="0"/>
                <w:numId w:val="7"/>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Laissez autant de participants que possible arbitrer le match pendant le temps imparti.</w:t>
            </w:r>
          </w:p>
          <w:p w14:paraId="345B0F6E" w14:textId="77777777" w:rsidR="00B94766" w:rsidRPr="009B5540" w:rsidRDefault="00B94766" w:rsidP="00115D99">
            <w:pPr>
              <w:rPr>
                <w:rFonts w:ascii="Cambria" w:eastAsia="Times New Roman" w:hAnsi="Cambria" w:cs="Times New Roman"/>
                <w:color w:val="000000"/>
                <w:lang w:val="fr-FR"/>
              </w:rPr>
            </w:pPr>
          </w:p>
        </w:tc>
      </w:tr>
      <w:tr w:rsidR="00B94766" w:rsidRPr="009B5540" w14:paraId="5A21B021" w14:textId="77777777" w:rsidTr="00115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54E97ED1" w14:textId="77777777" w:rsidR="00B94766" w:rsidRPr="00BC4919" w:rsidRDefault="00B94766" w:rsidP="00B94766">
            <w:pPr>
              <w:pStyle w:val="Paragraphedeliste"/>
              <w:numPr>
                <w:ilvl w:val="0"/>
                <w:numId w:val="28"/>
              </w:numPr>
              <w:rPr>
                <w:rFonts w:ascii="Calibri" w:eastAsia="Times New Roman" w:hAnsi="Calibri" w:cs="Times New Roman"/>
                <w:color w:val="0070C0"/>
                <w:sz w:val="32"/>
                <w:szCs w:val="32"/>
                <w:u w:val="single"/>
                <w:lang w:val="fr-FR"/>
              </w:rPr>
            </w:pPr>
            <w:r w:rsidRPr="00BC4919">
              <w:rPr>
                <w:rFonts w:ascii="Calibri" w:eastAsia="Times New Roman" w:hAnsi="Calibri" w:cs="Times New Roman"/>
                <w:color w:val="0070C0"/>
                <w:sz w:val="32"/>
                <w:szCs w:val="32"/>
                <w:u w:val="single"/>
                <w:lang w:val="fr"/>
              </w:rPr>
              <w:t>Retour au calme et récupération</w:t>
            </w:r>
          </w:p>
          <w:p w14:paraId="1CB3058C" w14:textId="77777777" w:rsidR="00B94766" w:rsidRPr="00BC4919" w:rsidRDefault="00B94766" w:rsidP="00115D99">
            <w:pPr>
              <w:pStyle w:val="Paragraphedeliste"/>
              <w:rPr>
                <w:rFonts w:ascii="Calibri" w:eastAsia="Times New Roman" w:hAnsi="Calibri" w:cs="Times New Roman"/>
                <w:color w:val="0070C0"/>
                <w:sz w:val="16"/>
                <w:szCs w:val="16"/>
                <w:u w:val="single"/>
                <w:lang w:val="fr-FR"/>
              </w:rPr>
            </w:pPr>
          </w:p>
          <w:p w14:paraId="1AE89BBC" w14:textId="77777777" w:rsidR="00B94766" w:rsidRPr="009B5540" w:rsidRDefault="00B94766" w:rsidP="00B94766">
            <w:pPr>
              <w:numPr>
                <w:ilvl w:val="0"/>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doit donner des exemples d'exercices légers - phase 1 du retour au calme :</w:t>
            </w:r>
          </w:p>
          <w:p w14:paraId="68AB46E6" w14:textId="77777777" w:rsidR="00B94766" w:rsidRPr="009B5540" w:rsidRDefault="00B94766" w:rsidP="00B94766">
            <w:pPr>
              <w:numPr>
                <w:ilvl w:val="1"/>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Par exemple des exercices aérobies modérés sous forme de course et de marche</w:t>
            </w:r>
          </w:p>
          <w:p w14:paraId="0DCBC9F6" w14:textId="77777777" w:rsidR="00B94766" w:rsidRPr="009B5540" w:rsidRDefault="00B94766" w:rsidP="00B94766">
            <w:pPr>
              <w:numPr>
                <w:ilvl w:val="1"/>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Inclure une série de mouvements pour le haut du corps comme des balanciers de bras, des cercles avec les épaules, des mouvements de rotations pour le dos.</w:t>
            </w:r>
          </w:p>
          <w:p w14:paraId="5E0FA520" w14:textId="77777777" w:rsidR="00B94766" w:rsidRPr="009B5540" w:rsidRDefault="00B94766" w:rsidP="00B94766">
            <w:pPr>
              <w:numPr>
                <w:ilvl w:val="1"/>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retour au calme doit inclure des exercices de respiration pour aider l’organisme à récupérer en se réoxygénant.</w:t>
            </w:r>
          </w:p>
          <w:p w14:paraId="193EB6C3" w14:textId="77777777" w:rsidR="00B94766" w:rsidRPr="009B5540" w:rsidRDefault="00B94766" w:rsidP="00B94766">
            <w:pPr>
              <w:numPr>
                <w:ilvl w:val="0"/>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doit donner des exemples d'étirements statiques - phase 2 du retour au calme</w:t>
            </w:r>
          </w:p>
          <w:p w14:paraId="15F60D2A" w14:textId="77777777" w:rsidR="00B94766" w:rsidRPr="009B5540" w:rsidRDefault="00B94766" w:rsidP="00B94766">
            <w:pPr>
              <w:numPr>
                <w:ilvl w:val="1"/>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Les étirements statiques aideront les articulations et les muscles à reprendre leur longueur et fonctions normales, accélérant ainsi le processus de récupération. </w:t>
            </w:r>
          </w:p>
          <w:p w14:paraId="1B63D230" w14:textId="77777777" w:rsidR="00B94766" w:rsidRPr="009B5540" w:rsidRDefault="00B94766" w:rsidP="00B94766">
            <w:pPr>
              <w:numPr>
                <w:ilvl w:val="0"/>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doit indiquer les avantages du retour au calme :</w:t>
            </w:r>
          </w:p>
          <w:p w14:paraId="5F832B51" w14:textId="77777777" w:rsidR="00B94766" w:rsidRPr="009B5540" w:rsidRDefault="00B94766" w:rsidP="00B94766">
            <w:pPr>
              <w:numPr>
                <w:ilvl w:val="1"/>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Permet au cœur de retourner progressivement à un rythme normal/de repos </w:t>
            </w:r>
          </w:p>
          <w:p w14:paraId="46219EE3" w14:textId="77777777" w:rsidR="00B94766" w:rsidRPr="009B5540" w:rsidRDefault="00B94766" w:rsidP="00B94766">
            <w:pPr>
              <w:numPr>
                <w:ilvl w:val="1"/>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Empêche la concentration du sang dans les membres et réduit les sensations de fatigue</w:t>
            </w:r>
          </w:p>
          <w:p w14:paraId="12D949DA" w14:textId="77777777" w:rsidR="00B94766" w:rsidRPr="009B5540" w:rsidRDefault="00B94766" w:rsidP="00B94766">
            <w:pPr>
              <w:numPr>
                <w:ilvl w:val="1"/>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Faire des étirements statiques lors du retour au calme améliorera la souplesse et peut réduire les risques de blessures lors de prochains entraînements et situations de jeu </w:t>
            </w:r>
          </w:p>
          <w:p w14:paraId="34F2EC70" w14:textId="77777777" w:rsidR="00B94766" w:rsidRPr="007023F7" w:rsidRDefault="00B94766" w:rsidP="00B94766">
            <w:pPr>
              <w:numPr>
                <w:ilvl w:val="0"/>
                <w:numId w:val="9"/>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 xml:space="preserve">Le formateur doit indiquer que l'hydratation et la nourriture sont également importantes pour la récupération </w:t>
            </w:r>
            <w:r w:rsidRPr="009B5540">
              <w:rPr>
                <w:rFonts w:ascii="Calibri" w:eastAsia="Times New Roman" w:hAnsi="Calibri" w:cs="Times New Roman"/>
                <w:color w:val="000000"/>
                <w:lang w:val="fr"/>
              </w:rPr>
              <w:lastRenderedPageBreak/>
              <w:t>- phase 3 du retour au calme</w:t>
            </w:r>
          </w:p>
          <w:p w14:paraId="66656006" w14:textId="77777777" w:rsidR="00B94766" w:rsidRPr="009B5540" w:rsidRDefault="00B94766" w:rsidP="00115D99">
            <w:pPr>
              <w:ind w:left="720"/>
              <w:contextualSpacing/>
              <w:rPr>
                <w:rFonts w:ascii="Calibri" w:eastAsia="Times New Roman" w:hAnsi="Calibri" w:cs="Times New Roman"/>
                <w:color w:val="000000"/>
                <w:lang w:val="fr-FR"/>
              </w:rPr>
            </w:pPr>
          </w:p>
        </w:tc>
      </w:tr>
      <w:tr w:rsidR="00B94766" w:rsidRPr="009B5540" w14:paraId="3B26591F" w14:textId="77777777" w:rsidTr="00115D99">
        <w:tc>
          <w:tcPr>
            <w:cnfStyle w:val="001000000000" w:firstRow="0" w:lastRow="0" w:firstColumn="1" w:lastColumn="0" w:oddVBand="0" w:evenVBand="0" w:oddHBand="0" w:evenHBand="0" w:firstRowFirstColumn="0" w:firstRowLastColumn="0" w:lastRowFirstColumn="0" w:lastRowLastColumn="0"/>
            <w:tcW w:w="11057" w:type="dxa"/>
            <w:shd w:val="clear" w:color="auto" w:fill="D2EAF1"/>
          </w:tcPr>
          <w:p w14:paraId="596EB5AF" w14:textId="77777777" w:rsidR="00B94766" w:rsidRPr="007023F7" w:rsidRDefault="00B94766" w:rsidP="00B94766">
            <w:pPr>
              <w:pStyle w:val="Paragraphedeliste"/>
              <w:numPr>
                <w:ilvl w:val="0"/>
                <w:numId w:val="28"/>
              </w:numPr>
              <w:rPr>
                <w:rFonts w:ascii="Calibri" w:eastAsia="Times New Roman" w:hAnsi="Calibri" w:cs="Times New Roman"/>
                <w:color w:val="0070C0"/>
                <w:sz w:val="32"/>
                <w:szCs w:val="32"/>
                <w:u w:val="single"/>
                <w:lang w:val="fr-FR"/>
              </w:rPr>
            </w:pPr>
            <w:r w:rsidRPr="007023F7">
              <w:rPr>
                <w:rFonts w:ascii="Calibri" w:eastAsia="Times New Roman" w:hAnsi="Calibri" w:cs="Times New Roman"/>
                <w:color w:val="0070C0"/>
                <w:sz w:val="32"/>
                <w:szCs w:val="32"/>
                <w:u w:val="single"/>
                <w:lang w:val="fr"/>
              </w:rPr>
              <w:lastRenderedPageBreak/>
              <w:t>Gestion de la commotion et quiz récapitulatif</w:t>
            </w:r>
          </w:p>
          <w:p w14:paraId="073CD04C" w14:textId="77777777" w:rsidR="00B94766" w:rsidRPr="007023F7" w:rsidRDefault="00B94766" w:rsidP="00115D99">
            <w:pPr>
              <w:pStyle w:val="Paragraphedeliste"/>
              <w:rPr>
                <w:rFonts w:ascii="Calibri" w:eastAsia="Times New Roman" w:hAnsi="Calibri" w:cs="Times New Roman"/>
                <w:color w:val="0070C0"/>
                <w:sz w:val="16"/>
                <w:szCs w:val="16"/>
                <w:u w:val="single"/>
                <w:lang w:val="fr-FR"/>
              </w:rPr>
            </w:pPr>
          </w:p>
          <w:p w14:paraId="430F9F4B" w14:textId="77777777" w:rsidR="00B94766" w:rsidRPr="009B5540" w:rsidRDefault="00B94766" w:rsidP="00B94766">
            <w:pPr>
              <w:numPr>
                <w:ilvl w:val="0"/>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souligne les dangers de la commotion et l'importance de la reconnaître et de sortir le joueur du terrain. Il présente les Consignes en cas de commotion cérébrale de l'IRB et questionne les participants sur leurs connaissances concernant les indices, signes et symptômes de la commotion. Le formateur insiste sur l'utilisation de l'Outil de poche de reconnaissance d'une commotion.</w:t>
            </w:r>
          </w:p>
          <w:p w14:paraId="495ED61D" w14:textId="77777777" w:rsidR="00B94766" w:rsidRPr="009B5540" w:rsidRDefault="00B94766" w:rsidP="00B94766">
            <w:pPr>
              <w:numPr>
                <w:ilvl w:val="0"/>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dirige le quiz récapitulatif, qui peut être réalisé de différentes manières :</w:t>
            </w:r>
          </w:p>
          <w:p w14:paraId="5648F684" w14:textId="77777777" w:rsidR="00B94766" w:rsidRPr="009B5540" w:rsidRDefault="00B94766" w:rsidP="00B94766">
            <w:pPr>
              <w:numPr>
                <w:ilvl w:val="1"/>
                <w:numId w:val="1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Avec le groupe entier</w:t>
            </w:r>
          </w:p>
          <w:p w14:paraId="482619F1"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Sous forme de compétitions entre de petits groupes ou des binômes</w:t>
            </w:r>
          </w:p>
          <w:p w14:paraId="78BE1348" w14:textId="77777777" w:rsidR="00B94766" w:rsidRPr="009B5540" w:rsidRDefault="00B94766" w:rsidP="00B94766">
            <w:pPr>
              <w:numPr>
                <w:ilvl w:val="1"/>
                <w:numId w:val="15"/>
              </w:numPr>
              <w:contextualSpacing/>
              <w:rPr>
                <w:rFonts w:ascii="Calibri" w:eastAsia="Times New Roman" w:hAnsi="Calibri" w:cs="Times New Roman"/>
                <w:color w:val="000000"/>
              </w:rPr>
            </w:pPr>
            <w:r w:rsidRPr="009B5540">
              <w:rPr>
                <w:rFonts w:ascii="Calibri" w:eastAsia="Times New Roman" w:hAnsi="Calibri" w:cs="Times New Roman"/>
                <w:color w:val="000000"/>
                <w:lang w:val="fr"/>
              </w:rPr>
              <w:t>En individuel</w:t>
            </w:r>
          </w:p>
          <w:p w14:paraId="2EF69E1A" w14:textId="77777777" w:rsidR="00B94766" w:rsidRPr="009B5540" w:rsidRDefault="00B94766" w:rsidP="00B94766">
            <w:pPr>
              <w:numPr>
                <w:ilvl w:val="0"/>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 formateur termine la formation avec la diapositive récapitulative, qui couvre les points suivants :</w:t>
            </w:r>
          </w:p>
          <w:p w14:paraId="461C297B"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Dresser un profil de chacun de vos joueurs</w:t>
            </w:r>
          </w:p>
          <w:p w14:paraId="41702BF3"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S'assurer que les équipements et les installations sont sans risque et élaborer un plan d’urgence</w:t>
            </w:r>
          </w:p>
          <w:p w14:paraId="0752E212"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S'assurer que les joueurs ont une condition physique suffisante pour jouer au rugby</w:t>
            </w:r>
          </w:p>
          <w:p w14:paraId="11B78962"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Leur enseigner encore et encore des techniques pour la sécurité</w:t>
            </w:r>
          </w:p>
          <w:p w14:paraId="491E3AF6"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Ne tolérer aucun acte de jeu déloyal</w:t>
            </w:r>
          </w:p>
          <w:p w14:paraId="27C8B859"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Savoir comment faire face à toutes les blessures</w:t>
            </w:r>
          </w:p>
          <w:p w14:paraId="5A550506"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Savoir comment reconnaître une commotion et à quel moment le joueur doit être sorti du terrain</w:t>
            </w:r>
          </w:p>
          <w:p w14:paraId="0AAE9717" w14:textId="77777777" w:rsidR="00B94766" w:rsidRPr="009B5540" w:rsidRDefault="00B94766" w:rsidP="00B94766">
            <w:pPr>
              <w:numPr>
                <w:ilvl w:val="1"/>
                <w:numId w:val="15"/>
              </w:numPr>
              <w:contextualSpacing/>
              <w:rPr>
                <w:rFonts w:ascii="Calibri" w:eastAsia="Times New Roman" w:hAnsi="Calibri" w:cs="Times New Roman"/>
                <w:color w:val="000000"/>
                <w:lang w:val="fr-FR"/>
              </w:rPr>
            </w:pPr>
            <w:r w:rsidRPr="009B5540">
              <w:rPr>
                <w:rFonts w:ascii="Calibri" w:eastAsia="Times New Roman" w:hAnsi="Calibri" w:cs="Times New Roman"/>
                <w:color w:val="000000"/>
                <w:lang w:val="fr"/>
              </w:rPr>
              <w:t>S'assurer que le joueur récupère correctement et ne le laisser reprendre le jeu que lorsqu'il est totalement remis</w:t>
            </w:r>
          </w:p>
          <w:p w14:paraId="66E71403" w14:textId="77777777" w:rsidR="00B94766" w:rsidRPr="009B5540" w:rsidRDefault="00B94766" w:rsidP="00115D99">
            <w:pPr>
              <w:rPr>
                <w:rFonts w:ascii="Calibri" w:eastAsia="Times New Roman" w:hAnsi="Calibri" w:cs="Times New Roman"/>
                <w:color w:val="000000"/>
                <w:lang w:val="fr-FR"/>
              </w:rPr>
            </w:pPr>
          </w:p>
          <w:p w14:paraId="49F79BF1" w14:textId="77777777" w:rsidR="00B94766" w:rsidRPr="009B5540" w:rsidRDefault="00B94766" w:rsidP="00115D99">
            <w:pPr>
              <w:rPr>
                <w:rFonts w:ascii="Cambria" w:eastAsia="Times New Roman" w:hAnsi="Cambria" w:cs="Times New Roman"/>
                <w:color w:val="000000"/>
                <w:lang w:val="fr-FR"/>
              </w:rPr>
            </w:pPr>
            <w:r w:rsidRPr="007023F7">
              <w:rPr>
                <w:rFonts w:ascii="Calibri" w:eastAsia="Times New Roman" w:hAnsi="Calibri" w:cs="Times New Roman"/>
                <w:color w:val="00B050"/>
                <w:lang w:val="fr"/>
              </w:rPr>
              <w:t>Le formateur doit orienter les participants vers le site Passeport de world rugby qui met à disposition des ressources en ligne supplémentaires.</w:t>
            </w:r>
          </w:p>
        </w:tc>
      </w:tr>
    </w:tbl>
    <w:p w14:paraId="72500C78" w14:textId="3F319BB7" w:rsidR="00B94766" w:rsidRDefault="00B94766" w:rsidP="00AD2598">
      <w:pPr>
        <w:jc w:val="both"/>
        <w:rPr>
          <w:rFonts w:asciiTheme="majorBidi" w:hAnsiTheme="majorBidi" w:cstheme="majorBidi"/>
          <w:sz w:val="24"/>
          <w:szCs w:val="24"/>
        </w:rPr>
      </w:pPr>
    </w:p>
    <w:p w14:paraId="6D2F80C9" w14:textId="5D3B6796" w:rsidR="00B94766" w:rsidRDefault="00B94766" w:rsidP="00AD2598">
      <w:pPr>
        <w:jc w:val="both"/>
        <w:rPr>
          <w:rFonts w:asciiTheme="majorBidi" w:hAnsiTheme="majorBidi" w:cstheme="majorBidi"/>
          <w:sz w:val="24"/>
          <w:szCs w:val="24"/>
        </w:rPr>
      </w:pPr>
      <w:r>
        <w:rPr>
          <w:rFonts w:asciiTheme="majorBidi" w:hAnsiTheme="majorBidi" w:cstheme="majorBidi"/>
          <w:sz w:val="24"/>
          <w:szCs w:val="24"/>
        </w:rPr>
        <w:t xml:space="preserve">Cordialement </w:t>
      </w:r>
    </w:p>
    <w:p w14:paraId="4B01C241" w14:textId="0B249515" w:rsidR="00B94766" w:rsidRDefault="00B94766" w:rsidP="00B82322">
      <w:pPr>
        <w:spacing w:after="0" w:line="240" w:lineRule="auto"/>
        <w:jc w:val="center"/>
        <w:rPr>
          <w:rFonts w:asciiTheme="majorBidi" w:hAnsiTheme="majorBidi" w:cstheme="majorBidi"/>
          <w:sz w:val="24"/>
          <w:szCs w:val="24"/>
        </w:rPr>
      </w:pPr>
      <w:r>
        <w:rPr>
          <w:rFonts w:asciiTheme="majorBidi" w:hAnsiTheme="majorBidi" w:cstheme="majorBidi"/>
          <w:sz w:val="24"/>
          <w:szCs w:val="24"/>
        </w:rPr>
        <w:t>Hassan Tirari</w:t>
      </w:r>
    </w:p>
    <w:p w14:paraId="02C7E0C1" w14:textId="036DB517" w:rsidR="00B82322" w:rsidRPr="00B82322" w:rsidRDefault="00B82322" w:rsidP="00B82322">
      <w:pPr>
        <w:spacing w:after="0" w:line="240" w:lineRule="auto"/>
        <w:jc w:val="center"/>
        <w:rPr>
          <w:rFonts w:asciiTheme="majorBidi" w:hAnsiTheme="majorBidi" w:cstheme="majorBidi"/>
          <w:sz w:val="24"/>
          <w:szCs w:val="24"/>
          <w:lang w:val="en-GB"/>
        </w:rPr>
      </w:pPr>
      <w:r w:rsidRPr="00B82322">
        <w:rPr>
          <w:rFonts w:asciiTheme="majorBidi" w:hAnsiTheme="majorBidi" w:cstheme="majorBidi"/>
          <w:sz w:val="24"/>
          <w:szCs w:val="24"/>
          <w:lang w:val="en-GB"/>
        </w:rPr>
        <w:t xml:space="preserve">Coach d’arbitre world rugby </w:t>
      </w:r>
    </w:p>
    <w:p w14:paraId="15E37964" w14:textId="738208B3" w:rsidR="00003B54" w:rsidRPr="00B82322" w:rsidRDefault="00003B54" w:rsidP="00B82322">
      <w:pPr>
        <w:spacing w:after="0" w:line="240" w:lineRule="auto"/>
        <w:jc w:val="center"/>
        <w:rPr>
          <w:rFonts w:asciiTheme="majorBidi" w:hAnsiTheme="majorBidi" w:cstheme="majorBidi"/>
          <w:sz w:val="24"/>
          <w:szCs w:val="24"/>
          <w:lang w:val="en-GB"/>
        </w:rPr>
      </w:pPr>
      <w:r w:rsidRPr="00B82322">
        <w:rPr>
          <w:rFonts w:asciiTheme="majorBidi" w:hAnsiTheme="majorBidi" w:cstheme="majorBidi"/>
          <w:sz w:val="24"/>
          <w:szCs w:val="24"/>
          <w:lang w:val="en-GB"/>
        </w:rPr>
        <w:t>Formateur d</w:t>
      </w:r>
      <w:r w:rsidR="00B82322" w:rsidRPr="00B82322">
        <w:rPr>
          <w:rFonts w:asciiTheme="majorBidi" w:hAnsiTheme="majorBidi" w:cstheme="majorBidi"/>
          <w:sz w:val="24"/>
          <w:szCs w:val="24"/>
          <w:lang w:val="en-GB"/>
        </w:rPr>
        <w:t>’</w:t>
      </w:r>
      <w:r w:rsidRPr="00B82322">
        <w:rPr>
          <w:rFonts w:asciiTheme="majorBidi" w:hAnsiTheme="majorBidi" w:cstheme="majorBidi"/>
          <w:sz w:val="24"/>
          <w:szCs w:val="24"/>
          <w:lang w:val="en-GB"/>
        </w:rPr>
        <w:t>Arbitres</w:t>
      </w:r>
      <w:r w:rsidR="00B82322" w:rsidRPr="00B82322">
        <w:rPr>
          <w:rFonts w:asciiTheme="majorBidi" w:hAnsiTheme="majorBidi" w:cstheme="majorBidi"/>
          <w:sz w:val="24"/>
          <w:szCs w:val="24"/>
          <w:lang w:val="en-GB"/>
        </w:rPr>
        <w:t xml:space="preserve"> World rugby</w:t>
      </w:r>
    </w:p>
    <w:p w14:paraId="78EF8FA5" w14:textId="2E8FC85D" w:rsidR="00003B54" w:rsidRDefault="00003B54" w:rsidP="00B82322">
      <w:pPr>
        <w:spacing w:after="0" w:line="240" w:lineRule="auto"/>
        <w:jc w:val="center"/>
        <w:rPr>
          <w:rFonts w:asciiTheme="majorBidi" w:hAnsiTheme="majorBidi" w:cstheme="majorBidi"/>
          <w:sz w:val="24"/>
          <w:szCs w:val="24"/>
          <w:lang w:val="en-GB"/>
        </w:rPr>
      </w:pPr>
      <w:r w:rsidRPr="00B82322">
        <w:rPr>
          <w:rFonts w:asciiTheme="majorBidi" w:hAnsiTheme="majorBidi" w:cstheme="majorBidi"/>
          <w:sz w:val="24"/>
          <w:szCs w:val="24"/>
          <w:lang w:val="en-GB"/>
        </w:rPr>
        <w:t>Formateur de Formateurs</w:t>
      </w:r>
      <w:r w:rsidR="00B82322" w:rsidRPr="00B82322">
        <w:rPr>
          <w:rFonts w:asciiTheme="majorBidi" w:hAnsiTheme="majorBidi" w:cstheme="majorBidi"/>
          <w:sz w:val="24"/>
          <w:szCs w:val="24"/>
          <w:lang w:val="en-GB"/>
        </w:rPr>
        <w:t xml:space="preserve"> world rugby </w:t>
      </w:r>
    </w:p>
    <w:p w14:paraId="5B2AD9D5" w14:textId="63154207" w:rsidR="00B82322" w:rsidRPr="00B82322" w:rsidRDefault="00B82322" w:rsidP="00B82322">
      <w:pPr>
        <w:spacing w:after="0" w:line="240" w:lineRule="auto"/>
        <w:jc w:val="center"/>
        <w:rPr>
          <w:rFonts w:asciiTheme="majorBidi" w:hAnsiTheme="majorBidi" w:cstheme="majorBidi"/>
          <w:sz w:val="24"/>
          <w:szCs w:val="24"/>
        </w:rPr>
      </w:pPr>
      <w:r w:rsidRPr="00B82322">
        <w:rPr>
          <w:rFonts w:asciiTheme="majorBidi" w:hAnsiTheme="majorBidi" w:cstheme="majorBidi"/>
          <w:sz w:val="24"/>
          <w:szCs w:val="24"/>
        </w:rPr>
        <w:t xml:space="preserve">Tuteur </w:t>
      </w:r>
      <w:r>
        <w:rPr>
          <w:rFonts w:asciiTheme="majorBidi" w:hAnsiTheme="majorBidi" w:cstheme="majorBidi"/>
          <w:sz w:val="24"/>
          <w:szCs w:val="24"/>
        </w:rPr>
        <w:t xml:space="preserve">en </w:t>
      </w:r>
      <w:r w:rsidRPr="00B82322">
        <w:rPr>
          <w:rFonts w:asciiTheme="majorBidi" w:hAnsiTheme="majorBidi" w:cstheme="majorBidi"/>
          <w:sz w:val="24"/>
          <w:szCs w:val="24"/>
        </w:rPr>
        <w:t xml:space="preserve">arbitrage </w:t>
      </w:r>
      <w:r>
        <w:rPr>
          <w:rFonts w:asciiTheme="majorBidi" w:hAnsiTheme="majorBidi" w:cstheme="majorBidi"/>
          <w:sz w:val="24"/>
          <w:szCs w:val="24"/>
        </w:rPr>
        <w:t xml:space="preserve">sur la plate-forme </w:t>
      </w:r>
      <w:r w:rsidRPr="00B82322">
        <w:rPr>
          <w:rFonts w:asciiTheme="majorBidi" w:hAnsiTheme="majorBidi" w:cstheme="majorBidi"/>
          <w:sz w:val="24"/>
          <w:szCs w:val="24"/>
        </w:rPr>
        <w:t>COL</w:t>
      </w:r>
      <w:r>
        <w:rPr>
          <w:rFonts w:asciiTheme="majorBidi" w:hAnsiTheme="majorBidi" w:cstheme="majorBidi"/>
          <w:sz w:val="24"/>
          <w:szCs w:val="24"/>
        </w:rPr>
        <w:t>L</w:t>
      </w:r>
      <w:r w:rsidRPr="00B82322">
        <w:rPr>
          <w:rFonts w:asciiTheme="majorBidi" w:hAnsiTheme="majorBidi" w:cstheme="majorBidi"/>
          <w:sz w:val="24"/>
          <w:szCs w:val="24"/>
        </w:rPr>
        <w:t>AB</w:t>
      </w:r>
      <w:r>
        <w:rPr>
          <w:rFonts w:asciiTheme="majorBidi" w:hAnsiTheme="majorBidi" w:cstheme="majorBidi"/>
          <w:sz w:val="24"/>
          <w:szCs w:val="24"/>
        </w:rPr>
        <w:t xml:space="preserve"> </w:t>
      </w:r>
      <w:r w:rsidR="00CA0333">
        <w:rPr>
          <w:rFonts w:asciiTheme="majorBidi" w:hAnsiTheme="majorBidi" w:cstheme="majorBidi"/>
          <w:sz w:val="24"/>
          <w:szCs w:val="24"/>
        </w:rPr>
        <w:t>(MEN</w:t>
      </w:r>
      <w:r>
        <w:rPr>
          <w:rFonts w:asciiTheme="majorBidi" w:hAnsiTheme="majorBidi" w:cstheme="majorBidi"/>
          <w:sz w:val="24"/>
          <w:szCs w:val="24"/>
        </w:rPr>
        <w:t>)</w:t>
      </w:r>
    </w:p>
    <w:p w14:paraId="5D067106" w14:textId="77777777" w:rsidR="00B82322" w:rsidRPr="00B82322" w:rsidRDefault="00B82322" w:rsidP="00B82322">
      <w:pPr>
        <w:spacing w:after="0" w:line="240" w:lineRule="auto"/>
        <w:jc w:val="center"/>
        <w:rPr>
          <w:rFonts w:asciiTheme="majorBidi" w:hAnsiTheme="majorBidi" w:cstheme="majorBidi"/>
          <w:sz w:val="24"/>
          <w:szCs w:val="24"/>
        </w:rPr>
      </w:pPr>
    </w:p>
    <w:sectPr w:rsidR="00B82322" w:rsidRPr="00B82322" w:rsidSect="00FF5DAC">
      <w:headerReference w:type="even" r:id="rId7"/>
      <w:headerReference w:type="default" r:id="rId8"/>
      <w:footerReference w:type="even" r:id="rId9"/>
      <w:footerReference w:type="default" r:id="rId10"/>
      <w:headerReference w:type="first" r:id="rId11"/>
      <w:footerReference w:type="first" r:id="rId12"/>
      <w:pgSz w:w="11906" w:h="16838"/>
      <w:pgMar w:top="709" w:right="566"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6D13" w14:textId="77777777" w:rsidR="00DE6023" w:rsidRDefault="00DE6023" w:rsidP="001A0B19">
      <w:pPr>
        <w:spacing w:after="0" w:line="240" w:lineRule="auto"/>
      </w:pPr>
      <w:r>
        <w:separator/>
      </w:r>
    </w:p>
  </w:endnote>
  <w:endnote w:type="continuationSeparator" w:id="0">
    <w:p w14:paraId="4ABA71E6" w14:textId="77777777" w:rsidR="00DE6023" w:rsidRDefault="00DE6023" w:rsidP="001A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C9F7" w14:textId="77777777" w:rsidR="001A0B19" w:rsidRDefault="001A0B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0E02" w14:textId="77777777" w:rsidR="001A0B19" w:rsidRDefault="001A0B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511A" w14:textId="77777777" w:rsidR="001A0B19" w:rsidRDefault="001A0B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95FE" w14:textId="77777777" w:rsidR="00DE6023" w:rsidRDefault="00DE6023" w:rsidP="001A0B19">
      <w:pPr>
        <w:spacing w:after="0" w:line="240" w:lineRule="auto"/>
      </w:pPr>
      <w:r>
        <w:separator/>
      </w:r>
    </w:p>
  </w:footnote>
  <w:footnote w:type="continuationSeparator" w:id="0">
    <w:p w14:paraId="45604FAD" w14:textId="77777777" w:rsidR="00DE6023" w:rsidRDefault="00DE6023" w:rsidP="001A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8E43" w14:textId="77777777" w:rsidR="001A0B19" w:rsidRDefault="001A0B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B571" w14:textId="77777777" w:rsidR="001A0B19" w:rsidRDefault="001A0B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966C" w14:textId="77777777" w:rsidR="001A0B19" w:rsidRDefault="001A0B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166B"/>
    <w:multiLevelType w:val="hybridMultilevel"/>
    <w:tmpl w:val="1D384612"/>
    <w:lvl w:ilvl="0" w:tplc="73FCF79C">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311D"/>
    <w:multiLevelType w:val="hybridMultilevel"/>
    <w:tmpl w:val="F4FCED2E"/>
    <w:lvl w:ilvl="0" w:tplc="08090001">
      <w:start w:val="1"/>
      <w:numFmt w:val="bullet"/>
      <w:lvlText w:val=""/>
      <w:lvlJc w:val="left"/>
      <w:pPr>
        <w:ind w:left="360" w:hanging="360"/>
      </w:pPr>
      <w:rPr>
        <w:rFonts w:ascii="Symbol" w:hAnsi="Symbol" w:hint="default"/>
      </w:rPr>
    </w:lvl>
    <w:lvl w:ilvl="1" w:tplc="1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B015A"/>
    <w:multiLevelType w:val="hybridMultilevel"/>
    <w:tmpl w:val="117884DC"/>
    <w:lvl w:ilvl="0" w:tplc="040C0001">
      <w:start w:val="1"/>
      <w:numFmt w:val="bullet"/>
      <w:lvlText w:val=""/>
      <w:lvlJc w:val="left"/>
      <w:pPr>
        <w:ind w:left="2550" w:hanging="360"/>
      </w:pPr>
      <w:rPr>
        <w:rFonts w:ascii="Symbol" w:hAnsi="Symbol" w:hint="default"/>
      </w:rPr>
    </w:lvl>
    <w:lvl w:ilvl="1" w:tplc="040C0003">
      <w:start w:val="1"/>
      <w:numFmt w:val="bullet"/>
      <w:lvlText w:val="o"/>
      <w:lvlJc w:val="left"/>
      <w:pPr>
        <w:ind w:left="3270" w:hanging="360"/>
      </w:pPr>
      <w:rPr>
        <w:rFonts w:ascii="Courier New" w:hAnsi="Courier New" w:cs="Courier New" w:hint="default"/>
      </w:rPr>
    </w:lvl>
    <w:lvl w:ilvl="2" w:tplc="040C0005">
      <w:start w:val="1"/>
      <w:numFmt w:val="bullet"/>
      <w:lvlText w:val=""/>
      <w:lvlJc w:val="left"/>
      <w:pPr>
        <w:ind w:left="3990" w:hanging="360"/>
      </w:pPr>
      <w:rPr>
        <w:rFonts w:ascii="Wingdings" w:hAnsi="Wingdings" w:hint="default"/>
      </w:rPr>
    </w:lvl>
    <w:lvl w:ilvl="3" w:tplc="040C0001">
      <w:start w:val="1"/>
      <w:numFmt w:val="bullet"/>
      <w:lvlText w:val=""/>
      <w:lvlJc w:val="left"/>
      <w:pPr>
        <w:ind w:left="4710" w:hanging="360"/>
      </w:pPr>
      <w:rPr>
        <w:rFonts w:ascii="Symbol" w:hAnsi="Symbol" w:hint="default"/>
      </w:rPr>
    </w:lvl>
    <w:lvl w:ilvl="4" w:tplc="040C0003">
      <w:start w:val="1"/>
      <w:numFmt w:val="bullet"/>
      <w:lvlText w:val="o"/>
      <w:lvlJc w:val="left"/>
      <w:pPr>
        <w:ind w:left="5430" w:hanging="360"/>
      </w:pPr>
      <w:rPr>
        <w:rFonts w:ascii="Courier New" w:hAnsi="Courier New" w:cs="Courier New" w:hint="default"/>
      </w:rPr>
    </w:lvl>
    <w:lvl w:ilvl="5" w:tplc="040C0005">
      <w:start w:val="1"/>
      <w:numFmt w:val="bullet"/>
      <w:lvlText w:val=""/>
      <w:lvlJc w:val="left"/>
      <w:pPr>
        <w:ind w:left="6150" w:hanging="360"/>
      </w:pPr>
      <w:rPr>
        <w:rFonts w:ascii="Wingdings" w:hAnsi="Wingdings" w:hint="default"/>
      </w:rPr>
    </w:lvl>
    <w:lvl w:ilvl="6" w:tplc="040C0001">
      <w:start w:val="1"/>
      <w:numFmt w:val="bullet"/>
      <w:lvlText w:val=""/>
      <w:lvlJc w:val="left"/>
      <w:pPr>
        <w:ind w:left="6870" w:hanging="360"/>
      </w:pPr>
      <w:rPr>
        <w:rFonts w:ascii="Symbol" w:hAnsi="Symbol" w:hint="default"/>
      </w:rPr>
    </w:lvl>
    <w:lvl w:ilvl="7" w:tplc="040C0003">
      <w:start w:val="1"/>
      <w:numFmt w:val="bullet"/>
      <w:lvlText w:val="o"/>
      <w:lvlJc w:val="left"/>
      <w:pPr>
        <w:ind w:left="7590" w:hanging="360"/>
      </w:pPr>
      <w:rPr>
        <w:rFonts w:ascii="Courier New" w:hAnsi="Courier New" w:cs="Courier New" w:hint="default"/>
      </w:rPr>
    </w:lvl>
    <w:lvl w:ilvl="8" w:tplc="040C0005">
      <w:start w:val="1"/>
      <w:numFmt w:val="bullet"/>
      <w:lvlText w:val=""/>
      <w:lvlJc w:val="left"/>
      <w:pPr>
        <w:ind w:left="8310" w:hanging="360"/>
      </w:pPr>
      <w:rPr>
        <w:rFonts w:ascii="Wingdings" w:hAnsi="Wingdings" w:hint="default"/>
      </w:rPr>
    </w:lvl>
  </w:abstractNum>
  <w:abstractNum w:abstractNumId="3" w15:restartNumberingAfterBreak="0">
    <w:nsid w:val="1B217647"/>
    <w:multiLevelType w:val="hybridMultilevel"/>
    <w:tmpl w:val="B8E6F54E"/>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15081E"/>
    <w:multiLevelType w:val="hybridMultilevel"/>
    <w:tmpl w:val="5316C8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A0C38"/>
    <w:multiLevelType w:val="hybridMultilevel"/>
    <w:tmpl w:val="05BE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5416D"/>
    <w:multiLevelType w:val="hybridMultilevel"/>
    <w:tmpl w:val="42680C52"/>
    <w:lvl w:ilvl="0" w:tplc="040C000B">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7" w15:restartNumberingAfterBreak="0">
    <w:nsid w:val="2BFA4AD1"/>
    <w:multiLevelType w:val="multilevel"/>
    <w:tmpl w:val="0B8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CC3BAE"/>
    <w:multiLevelType w:val="hybridMultilevel"/>
    <w:tmpl w:val="04F4519C"/>
    <w:lvl w:ilvl="0" w:tplc="4F140966">
      <w:start w:val="1"/>
      <w:numFmt w:val="decimal"/>
      <w:lvlText w:val="%1."/>
      <w:lvlJc w:val="left"/>
      <w:pPr>
        <w:ind w:left="677" w:hanging="360"/>
      </w:pPr>
      <w:rPr>
        <w:b/>
      </w:rPr>
    </w:lvl>
    <w:lvl w:ilvl="1" w:tplc="08090001">
      <w:start w:val="1"/>
      <w:numFmt w:val="bullet"/>
      <w:lvlText w:val=""/>
      <w:lvlJc w:val="left"/>
      <w:pPr>
        <w:ind w:left="1397" w:hanging="360"/>
      </w:pPr>
      <w:rPr>
        <w:rFonts w:ascii="Symbol" w:hAnsi="Symbol" w:hint="default"/>
      </w:r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9" w15:restartNumberingAfterBreak="0">
    <w:nsid w:val="31EC6FB8"/>
    <w:multiLevelType w:val="hybridMultilevel"/>
    <w:tmpl w:val="73A89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30963"/>
    <w:multiLevelType w:val="hybridMultilevel"/>
    <w:tmpl w:val="8AD6D9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45CB3170"/>
    <w:multiLevelType w:val="hybridMultilevel"/>
    <w:tmpl w:val="C1F2D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693700"/>
    <w:multiLevelType w:val="hybridMultilevel"/>
    <w:tmpl w:val="ABA2D158"/>
    <w:lvl w:ilvl="0" w:tplc="BEE6FF3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B5246"/>
    <w:multiLevelType w:val="hybridMultilevel"/>
    <w:tmpl w:val="3B848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B346B"/>
    <w:multiLevelType w:val="hybridMultilevel"/>
    <w:tmpl w:val="96BE9C90"/>
    <w:lvl w:ilvl="0" w:tplc="040C0009">
      <w:start w:val="1"/>
      <w:numFmt w:val="bullet"/>
      <w:lvlText w:val=""/>
      <w:lvlJc w:val="left"/>
      <w:pPr>
        <w:ind w:left="644" w:hanging="360"/>
      </w:pPr>
      <w:rPr>
        <w:rFonts w:ascii="Wingdings" w:hAnsi="Wingdings" w:hint="default"/>
        <w:b/>
        <w:bCs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A7821B3"/>
    <w:multiLevelType w:val="hybridMultilevel"/>
    <w:tmpl w:val="EE78FC7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4B274B3E"/>
    <w:multiLevelType w:val="hybridMultilevel"/>
    <w:tmpl w:val="9C90DD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B926344"/>
    <w:multiLevelType w:val="hybridMultilevel"/>
    <w:tmpl w:val="FCD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A29F6"/>
    <w:multiLevelType w:val="hybridMultilevel"/>
    <w:tmpl w:val="478E8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8F4D05"/>
    <w:multiLevelType w:val="hybridMultilevel"/>
    <w:tmpl w:val="46524684"/>
    <w:lvl w:ilvl="0" w:tplc="A41C2EF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25D27"/>
    <w:multiLevelType w:val="hybridMultilevel"/>
    <w:tmpl w:val="E71A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D3283"/>
    <w:multiLevelType w:val="hybridMultilevel"/>
    <w:tmpl w:val="2950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C7134"/>
    <w:multiLevelType w:val="hybridMultilevel"/>
    <w:tmpl w:val="365A8F26"/>
    <w:lvl w:ilvl="0" w:tplc="040C0001">
      <w:start w:val="1"/>
      <w:numFmt w:val="bullet"/>
      <w:lvlText w:val=""/>
      <w:lvlJc w:val="left"/>
      <w:pPr>
        <w:ind w:left="2487" w:hanging="360"/>
      </w:pPr>
      <w:rPr>
        <w:rFonts w:ascii="Symbol" w:hAnsi="Symbol"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start w:val="1"/>
      <w:numFmt w:val="bullet"/>
      <w:lvlText w:val="o"/>
      <w:lvlJc w:val="left"/>
      <w:pPr>
        <w:ind w:left="5367" w:hanging="360"/>
      </w:pPr>
      <w:rPr>
        <w:rFonts w:ascii="Courier New" w:hAnsi="Courier New" w:cs="Courier New" w:hint="default"/>
      </w:rPr>
    </w:lvl>
    <w:lvl w:ilvl="5" w:tplc="040C0005">
      <w:start w:val="1"/>
      <w:numFmt w:val="bullet"/>
      <w:lvlText w:val=""/>
      <w:lvlJc w:val="left"/>
      <w:pPr>
        <w:ind w:left="6087" w:hanging="360"/>
      </w:pPr>
      <w:rPr>
        <w:rFonts w:ascii="Wingdings" w:hAnsi="Wingdings" w:hint="default"/>
      </w:rPr>
    </w:lvl>
    <w:lvl w:ilvl="6" w:tplc="040C0001">
      <w:start w:val="1"/>
      <w:numFmt w:val="bullet"/>
      <w:lvlText w:val=""/>
      <w:lvlJc w:val="left"/>
      <w:pPr>
        <w:ind w:left="6807" w:hanging="360"/>
      </w:pPr>
      <w:rPr>
        <w:rFonts w:ascii="Symbol" w:hAnsi="Symbol" w:hint="default"/>
      </w:rPr>
    </w:lvl>
    <w:lvl w:ilvl="7" w:tplc="040C0003">
      <w:start w:val="1"/>
      <w:numFmt w:val="bullet"/>
      <w:lvlText w:val="o"/>
      <w:lvlJc w:val="left"/>
      <w:pPr>
        <w:ind w:left="7527" w:hanging="360"/>
      </w:pPr>
      <w:rPr>
        <w:rFonts w:ascii="Courier New" w:hAnsi="Courier New" w:cs="Courier New" w:hint="default"/>
      </w:rPr>
    </w:lvl>
    <w:lvl w:ilvl="8" w:tplc="040C0005">
      <w:start w:val="1"/>
      <w:numFmt w:val="bullet"/>
      <w:lvlText w:val=""/>
      <w:lvlJc w:val="left"/>
      <w:pPr>
        <w:ind w:left="8247" w:hanging="360"/>
      </w:pPr>
      <w:rPr>
        <w:rFonts w:ascii="Wingdings" w:hAnsi="Wingdings" w:hint="default"/>
      </w:rPr>
    </w:lvl>
  </w:abstractNum>
  <w:abstractNum w:abstractNumId="23" w15:restartNumberingAfterBreak="0">
    <w:nsid w:val="746C1C22"/>
    <w:multiLevelType w:val="hybridMultilevel"/>
    <w:tmpl w:val="131096B2"/>
    <w:lvl w:ilvl="0" w:tplc="040C0001">
      <w:start w:val="1"/>
      <w:numFmt w:val="bullet"/>
      <w:lvlText w:val=""/>
      <w:lvlJc w:val="left"/>
      <w:pPr>
        <w:ind w:left="2498" w:hanging="360"/>
      </w:pPr>
      <w:rPr>
        <w:rFonts w:ascii="Symbol" w:hAnsi="Symbol" w:hint="default"/>
      </w:rPr>
    </w:lvl>
    <w:lvl w:ilvl="1" w:tplc="040C0003">
      <w:start w:val="1"/>
      <w:numFmt w:val="bullet"/>
      <w:lvlText w:val="o"/>
      <w:lvlJc w:val="left"/>
      <w:pPr>
        <w:ind w:left="3218" w:hanging="360"/>
      </w:pPr>
      <w:rPr>
        <w:rFonts w:ascii="Courier New" w:hAnsi="Courier New" w:cs="Courier New" w:hint="default"/>
      </w:rPr>
    </w:lvl>
    <w:lvl w:ilvl="2" w:tplc="040C0005">
      <w:start w:val="1"/>
      <w:numFmt w:val="bullet"/>
      <w:lvlText w:val=""/>
      <w:lvlJc w:val="left"/>
      <w:pPr>
        <w:ind w:left="3938" w:hanging="360"/>
      </w:pPr>
      <w:rPr>
        <w:rFonts w:ascii="Wingdings" w:hAnsi="Wingdings" w:hint="default"/>
      </w:rPr>
    </w:lvl>
    <w:lvl w:ilvl="3" w:tplc="040C0001">
      <w:start w:val="1"/>
      <w:numFmt w:val="bullet"/>
      <w:lvlText w:val=""/>
      <w:lvlJc w:val="left"/>
      <w:pPr>
        <w:ind w:left="4658" w:hanging="360"/>
      </w:pPr>
      <w:rPr>
        <w:rFonts w:ascii="Symbol" w:hAnsi="Symbol" w:hint="default"/>
      </w:rPr>
    </w:lvl>
    <w:lvl w:ilvl="4" w:tplc="040C0003">
      <w:start w:val="1"/>
      <w:numFmt w:val="bullet"/>
      <w:lvlText w:val="o"/>
      <w:lvlJc w:val="left"/>
      <w:pPr>
        <w:ind w:left="5378" w:hanging="360"/>
      </w:pPr>
      <w:rPr>
        <w:rFonts w:ascii="Courier New" w:hAnsi="Courier New" w:cs="Courier New" w:hint="default"/>
      </w:rPr>
    </w:lvl>
    <w:lvl w:ilvl="5" w:tplc="040C0005">
      <w:start w:val="1"/>
      <w:numFmt w:val="bullet"/>
      <w:lvlText w:val=""/>
      <w:lvlJc w:val="left"/>
      <w:pPr>
        <w:ind w:left="6098" w:hanging="360"/>
      </w:pPr>
      <w:rPr>
        <w:rFonts w:ascii="Wingdings" w:hAnsi="Wingdings" w:hint="default"/>
      </w:rPr>
    </w:lvl>
    <w:lvl w:ilvl="6" w:tplc="040C0001">
      <w:start w:val="1"/>
      <w:numFmt w:val="bullet"/>
      <w:lvlText w:val=""/>
      <w:lvlJc w:val="left"/>
      <w:pPr>
        <w:ind w:left="6818" w:hanging="360"/>
      </w:pPr>
      <w:rPr>
        <w:rFonts w:ascii="Symbol" w:hAnsi="Symbol" w:hint="default"/>
      </w:rPr>
    </w:lvl>
    <w:lvl w:ilvl="7" w:tplc="040C0003">
      <w:start w:val="1"/>
      <w:numFmt w:val="bullet"/>
      <w:lvlText w:val="o"/>
      <w:lvlJc w:val="left"/>
      <w:pPr>
        <w:ind w:left="7538" w:hanging="360"/>
      </w:pPr>
      <w:rPr>
        <w:rFonts w:ascii="Courier New" w:hAnsi="Courier New" w:cs="Courier New" w:hint="default"/>
      </w:rPr>
    </w:lvl>
    <w:lvl w:ilvl="8" w:tplc="040C0005">
      <w:start w:val="1"/>
      <w:numFmt w:val="bullet"/>
      <w:lvlText w:val=""/>
      <w:lvlJc w:val="left"/>
      <w:pPr>
        <w:ind w:left="8258" w:hanging="360"/>
      </w:pPr>
      <w:rPr>
        <w:rFonts w:ascii="Wingdings" w:hAnsi="Wingdings" w:hint="default"/>
      </w:rPr>
    </w:lvl>
  </w:abstractNum>
  <w:abstractNum w:abstractNumId="24" w15:restartNumberingAfterBreak="0">
    <w:nsid w:val="79E34FE7"/>
    <w:multiLevelType w:val="hybridMultilevel"/>
    <w:tmpl w:val="1D84C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387F41"/>
    <w:multiLevelType w:val="hybridMultilevel"/>
    <w:tmpl w:val="0C36EEE6"/>
    <w:lvl w:ilvl="0" w:tplc="040C0001">
      <w:start w:val="1"/>
      <w:numFmt w:val="bullet"/>
      <w:lvlText w:val=""/>
      <w:lvlJc w:val="left"/>
      <w:pPr>
        <w:ind w:left="2487" w:hanging="360"/>
      </w:pPr>
      <w:rPr>
        <w:rFonts w:ascii="Symbol" w:hAnsi="Symbol"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start w:val="1"/>
      <w:numFmt w:val="bullet"/>
      <w:lvlText w:val="o"/>
      <w:lvlJc w:val="left"/>
      <w:pPr>
        <w:ind w:left="5367" w:hanging="360"/>
      </w:pPr>
      <w:rPr>
        <w:rFonts w:ascii="Courier New" w:hAnsi="Courier New" w:cs="Courier New" w:hint="default"/>
      </w:rPr>
    </w:lvl>
    <w:lvl w:ilvl="5" w:tplc="040C0005">
      <w:start w:val="1"/>
      <w:numFmt w:val="bullet"/>
      <w:lvlText w:val=""/>
      <w:lvlJc w:val="left"/>
      <w:pPr>
        <w:ind w:left="6087" w:hanging="360"/>
      </w:pPr>
      <w:rPr>
        <w:rFonts w:ascii="Wingdings" w:hAnsi="Wingdings" w:hint="default"/>
      </w:rPr>
    </w:lvl>
    <w:lvl w:ilvl="6" w:tplc="040C0001">
      <w:start w:val="1"/>
      <w:numFmt w:val="bullet"/>
      <w:lvlText w:val=""/>
      <w:lvlJc w:val="left"/>
      <w:pPr>
        <w:ind w:left="6807" w:hanging="360"/>
      </w:pPr>
      <w:rPr>
        <w:rFonts w:ascii="Symbol" w:hAnsi="Symbol" w:hint="default"/>
      </w:rPr>
    </w:lvl>
    <w:lvl w:ilvl="7" w:tplc="040C0003">
      <w:start w:val="1"/>
      <w:numFmt w:val="bullet"/>
      <w:lvlText w:val="o"/>
      <w:lvlJc w:val="left"/>
      <w:pPr>
        <w:ind w:left="7527" w:hanging="360"/>
      </w:pPr>
      <w:rPr>
        <w:rFonts w:ascii="Courier New" w:hAnsi="Courier New" w:cs="Courier New" w:hint="default"/>
      </w:rPr>
    </w:lvl>
    <w:lvl w:ilvl="8" w:tplc="040C0005">
      <w:start w:val="1"/>
      <w:numFmt w:val="bullet"/>
      <w:lvlText w:val=""/>
      <w:lvlJc w:val="left"/>
      <w:pPr>
        <w:ind w:left="8247" w:hanging="360"/>
      </w:pPr>
      <w:rPr>
        <w:rFonts w:ascii="Wingdings" w:hAnsi="Wingdings" w:hint="default"/>
      </w:rPr>
    </w:lvl>
  </w:abstractNum>
  <w:abstractNum w:abstractNumId="26" w15:restartNumberingAfterBreak="0">
    <w:nsid w:val="7CC85D8F"/>
    <w:multiLevelType w:val="hybridMultilevel"/>
    <w:tmpl w:val="B5D6454C"/>
    <w:lvl w:ilvl="0" w:tplc="DBC6D17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9146A"/>
    <w:multiLevelType w:val="hybridMultilevel"/>
    <w:tmpl w:val="9A5C66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F">
      <w:start w:val="1"/>
      <w:numFmt w:val="decimal"/>
      <w:lvlText w:val="%4."/>
      <w:lvlJc w:val="left"/>
      <w:pPr>
        <w:ind w:left="2880" w:hanging="360"/>
      </w:pPr>
      <w:rPr>
        <w:rFont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2"/>
  </w:num>
  <w:num w:numId="5">
    <w:abstractNumId w:val="19"/>
  </w:num>
  <w:num w:numId="6">
    <w:abstractNumId w:val="26"/>
  </w:num>
  <w:num w:numId="7">
    <w:abstractNumId w:val="20"/>
  </w:num>
  <w:num w:numId="8">
    <w:abstractNumId w:val="17"/>
  </w:num>
  <w:num w:numId="9">
    <w:abstractNumId w:val="0"/>
  </w:num>
  <w:num w:numId="10">
    <w:abstractNumId w:val="1"/>
  </w:num>
  <w:num w:numId="11">
    <w:abstractNumId w:val="11"/>
  </w:num>
  <w:num w:numId="12">
    <w:abstractNumId w:val="10"/>
  </w:num>
  <w:num w:numId="13">
    <w:abstractNumId w:val="15"/>
  </w:num>
  <w:num w:numId="14">
    <w:abstractNumId w:val="21"/>
  </w:num>
  <w:num w:numId="15">
    <w:abstractNumId w:val="9"/>
  </w:num>
  <w:num w:numId="16">
    <w:abstractNumId w:val="3"/>
  </w:num>
  <w:num w:numId="17">
    <w:abstractNumId w:val="16"/>
  </w:num>
  <w:num w:numId="18">
    <w:abstractNumId w:val="27"/>
  </w:num>
  <w:num w:numId="19">
    <w:abstractNumId w:val="24"/>
  </w:num>
  <w:num w:numId="20">
    <w:abstractNumId w:val="14"/>
  </w:num>
  <w:num w:numId="21">
    <w:abstractNumId w:val="6"/>
  </w:num>
  <w:num w:numId="22">
    <w:abstractNumId w:val="2"/>
  </w:num>
  <w:num w:numId="23">
    <w:abstractNumId w:val="23"/>
  </w:num>
  <w:num w:numId="24">
    <w:abstractNumId w:val="25"/>
  </w:num>
  <w:num w:numId="25">
    <w:abstractNumId w:val="22"/>
  </w:num>
  <w:num w:numId="26">
    <w:abstractNumId w:val="5"/>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22"/>
    <w:rsid w:val="00003B54"/>
    <w:rsid w:val="000778F0"/>
    <w:rsid w:val="00082093"/>
    <w:rsid w:val="00090A17"/>
    <w:rsid w:val="000D406B"/>
    <w:rsid w:val="000D509B"/>
    <w:rsid w:val="00112078"/>
    <w:rsid w:val="001502C6"/>
    <w:rsid w:val="00150B13"/>
    <w:rsid w:val="001A0B19"/>
    <w:rsid w:val="002C775B"/>
    <w:rsid w:val="002E7F4F"/>
    <w:rsid w:val="004147C8"/>
    <w:rsid w:val="00483F4D"/>
    <w:rsid w:val="004F1B65"/>
    <w:rsid w:val="00572965"/>
    <w:rsid w:val="006275C0"/>
    <w:rsid w:val="00680E5E"/>
    <w:rsid w:val="006A09CC"/>
    <w:rsid w:val="006E0241"/>
    <w:rsid w:val="00713E46"/>
    <w:rsid w:val="00752902"/>
    <w:rsid w:val="00767215"/>
    <w:rsid w:val="007C153E"/>
    <w:rsid w:val="007E2F55"/>
    <w:rsid w:val="007F3A74"/>
    <w:rsid w:val="00812E09"/>
    <w:rsid w:val="00821022"/>
    <w:rsid w:val="008431F2"/>
    <w:rsid w:val="00930761"/>
    <w:rsid w:val="009A5DA2"/>
    <w:rsid w:val="00A05530"/>
    <w:rsid w:val="00A34A0B"/>
    <w:rsid w:val="00AC10F3"/>
    <w:rsid w:val="00AC6DE9"/>
    <w:rsid w:val="00AD2598"/>
    <w:rsid w:val="00B82322"/>
    <w:rsid w:val="00B94766"/>
    <w:rsid w:val="00BD0048"/>
    <w:rsid w:val="00BE046A"/>
    <w:rsid w:val="00C20ACD"/>
    <w:rsid w:val="00C2589D"/>
    <w:rsid w:val="00C60A4B"/>
    <w:rsid w:val="00C65BA5"/>
    <w:rsid w:val="00C662E1"/>
    <w:rsid w:val="00CA0333"/>
    <w:rsid w:val="00CA65B1"/>
    <w:rsid w:val="00DE5F14"/>
    <w:rsid w:val="00DE6023"/>
    <w:rsid w:val="00FF5DAC"/>
    <w:rsid w:val="00FF691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29CF"/>
  <w15:docId w15:val="{2C9551CE-674B-41BC-AECF-0B5BA59C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9D"/>
  </w:style>
  <w:style w:type="paragraph" w:styleId="Titre1">
    <w:name w:val="heading 1"/>
    <w:basedOn w:val="Normal"/>
    <w:next w:val="Normal"/>
    <w:link w:val="Titre1Car"/>
    <w:uiPriority w:val="9"/>
    <w:qFormat/>
    <w:rsid w:val="00AD2598"/>
    <w:pPr>
      <w:spacing w:before="480" w:after="0" w:line="240" w:lineRule="auto"/>
      <w:contextualSpacing/>
      <w:outlineLvl w:val="0"/>
    </w:pPr>
    <w:rPr>
      <w:rFonts w:asciiTheme="majorHAnsi" w:eastAsiaTheme="majorEastAsia" w:hAnsiTheme="majorHAnsi" w:cstheme="majorBidi"/>
      <w:b/>
      <w:bCs/>
      <w:sz w:val="28"/>
      <w:szCs w:val="28"/>
      <w:lang w:val="en-GB"/>
    </w:rPr>
  </w:style>
  <w:style w:type="paragraph" w:styleId="Titre2">
    <w:name w:val="heading 2"/>
    <w:basedOn w:val="Normal"/>
    <w:next w:val="Normal"/>
    <w:link w:val="Titre2Car"/>
    <w:uiPriority w:val="9"/>
    <w:unhideWhenUsed/>
    <w:qFormat/>
    <w:rsid w:val="00AD2598"/>
    <w:pPr>
      <w:spacing w:before="200" w:after="0" w:line="240" w:lineRule="auto"/>
      <w:outlineLvl w:val="1"/>
    </w:pPr>
    <w:rPr>
      <w:rFonts w:asciiTheme="majorHAnsi" w:eastAsiaTheme="majorEastAsia" w:hAnsiTheme="majorHAnsi" w:cstheme="majorBidi"/>
      <w:b/>
      <w:bCs/>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0B19"/>
    <w:pPr>
      <w:tabs>
        <w:tab w:val="center" w:pos="4536"/>
        <w:tab w:val="right" w:pos="9072"/>
      </w:tabs>
      <w:spacing w:after="0" w:line="240" w:lineRule="auto"/>
    </w:pPr>
  </w:style>
  <w:style w:type="character" w:customStyle="1" w:styleId="En-tteCar">
    <w:name w:val="En-tête Car"/>
    <w:basedOn w:val="Policepardfaut"/>
    <w:link w:val="En-tte"/>
    <w:uiPriority w:val="99"/>
    <w:rsid w:val="001A0B19"/>
  </w:style>
  <w:style w:type="paragraph" w:styleId="Pieddepage">
    <w:name w:val="footer"/>
    <w:basedOn w:val="Normal"/>
    <w:link w:val="PieddepageCar"/>
    <w:uiPriority w:val="99"/>
    <w:unhideWhenUsed/>
    <w:rsid w:val="001A0B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B19"/>
  </w:style>
  <w:style w:type="character" w:customStyle="1" w:styleId="Titre1Car">
    <w:name w:val="Titre 1 Car"/>
    <w:basedOn w:val="Policepardfaut"/>
    <w:link w:val="Titre1"/>
    <w:uiPriority w:val="9"/>
    <w:rsid w:val="00AD2598"/>
    <w:rPr>
      <w:rFonts w:asciiTheme="majorHAnsi" w:eastAsiaTheme="majorEastAsia" w:hAnsiTheme="majorHAnsi" w:cstheme="majorBidi"/>
      <w:b/>
      <w:bCs/>
      <w:sz w:val="28"/>
      <w:szCs w:val="28"/>
      <w:lang w:val="en-GB"/>
    </w:rPr>
  </w:style>
  <w:style w:type="character" w:customStyle="1" w:styleId="Titre2Car">
    <w:name w:val="Titre 2 Car"/>
    <w:basedOn w:val="Policepardfaut"/>
    <w:link w:val="Titre2"/>
    <w:uiPriority w:val="9"/>
    <w:rsid w:val="00AD2598"/>
    <w:rPr>
      <w:rFonts w:asciiTheme="majorHAnsi" w:eastAsiaTheme="majorEastAsia" w:hAnsiTheme="majorHAnsi" w:cstheme="majorBidi"/>
      <w:b/>
      <w:bCs/>
      <w:sz w:val="26"/>
      <w:szCs w:val="26"/>
      <w:lang w:val="en-GB"/>
    </w:rPr>
  </w:style>
  <w:style w:type="table" w:styleId="Grilledutableau">
    <w:name w:val="Table Grid"/>
    <w:basedOn w:val="TableauNormal"/>
    <w:rsid w:val="00AD2598"/>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2598"/>
    <w:pPr>
      <w:spacing w:after="0" w:line="240" w:lineRule="auto"/>
      <w:ind w:left="720"/>
      <w:contextualSpacing/>
    </w:pPr>
    <w:rPr>
      <w:rFonts w:eastAsiaTheme="minorEastAsia"/>
      <w:lang w:val="en-GB"/>
    </w:rPr>
  </w:style>
  <w:style w:type="table" w:styleId="Grillemoyenne2-Accent5">
    <w:name w:val="Medium Grid 2 Accent 5"/>
    <w:basedOn w:val="TableauNormal"/>
    <w:uiPriority w:val="68"/>
    <w:rsid w:val="00AD2598"/>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styleId="Lienhypertexte">
    <w:name w:val="Hyperlink"/>
    <w:basedOn w:val="Policepardfaut"/>
    <w:rsid w:val="00AD2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2727</Words>
  <Characters>15003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0_o</dc:creator>
  <cp:lastModifiedBy>tirari hassan</cp:lastModifiedBy>
  <cp:revision>2</cp:revision>
  <dcterms:created xsi:type="dcterms:W3CDTF">2021-02-24T21:41:00Z</dcterms:created>
  <dcterms:modified xsi:type="dcterms:W3CDTF">2021-02-24T21:41:00Z</dcterms:modified>
</cp:coreProperties>
</file>